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9264" behindDoc="0" locked="0" layoutInCell="1" allowOverlap="1" wp14:anchorId="38522BE9" wp14:editId="4D2D5D57">
                <wp:simplePos x="0" y="0"/>
                <wp:positionH relativeFrom="margin">
                  <wp:align>left</wp:align>
                </wp:positionH>
                <wp:positionV relativeFrom="paragraph">
                  <wp:posOffset>1221</wp:posOffset>
                </wp:positionV>
                <wp:extent cx="6417310" cy="829994"/>
                <wp:effectExtent l="0" t="0" r="2540" b="8255"/>
                <wp:wrapNone/>
                <wp:docPr id="9" name="Text Box 9"/>
                <wp:cNvGraphicFramePr/>
                <a:graphic xmlns:a="http://schemas.openxmlformats.org/drawingml/2006/main">
                  <a:graphicData uri="http://schemas.microsoft.com/office/word/2010/wordprocessingShape">
                    <wps:wsp>
                      <wps:cNvSpPr txBox="1"/>
                      <wps:spPr>
                        <a:xfrm>
                          <a:off x="0" y="0"/>
                          <a:ext cx="6417310" cy="829994"/>
                        </a:xfrm>
                        <a:prstGeom prst="rect">
                          <a:avLst/>
                        </a:prstGeom>
                        <a:solidFill>
                          <a:srgbClr val="E77D70"/>
                        </a:solidFill>
                        <a:ln w="6350">
                          <a:noFill/>
                        </a:ln>
                      </wps:spPr>
                      <wps:txbx>
                        <w:txbxContent>
                          <w:p w14:paraId="433F58DC" w14:textId="10E565D6" w:rsidR="00C17C7E" w:rsidRPr="00C17C7E" w:rsidRDefault="00C17C7E" w:rsidP="00C17C7E">
                            <w:pPr>
                              <w:pStyle w:val="Header"/>
                              <w:spacing w:before="100" w:after="60"/>
                              <w:jc w:val="center"/>
                              <w:rPr>
                                <w:rFonts w:asciiTheme="minorHAnsi" w:hAnsiTheme="minorHAnsi" w:cstheme="minorHAnsi"/>
                                <w:b/>
                                <w:bCs/>
                                <w:color w:val="FFFFFF" w:themeColor="background1"/>
                                <w:sz w:val="40"/>
                                <w:szCs w:val="40"/>
                              </w:rPr>
                            </w:pPr>
                            <w:r w:rsidRPr="00C17C7E">
                              <w:rPr>
                                <w:rFonts w:asciiTheme="minorHAnsi" w:hAnsiTheme="minorHAnsi" w:cstheme="minorHAnsi"/>
                                <w:b/>
                                <w:bCs/>
                                <w:color w:val="FFFFFF" w:themeColor="background1"/>
                                <w:sz w:val="40"/>
                                <w:szCs w:val="40"/>
                              </w:rPr>
                              <w:t>TC</w:t>
                            </w:r>
                            <w:r>
                              <w:rPr>
                                <w:rFonts w:asciiTheme="minorHAnsi" w:hAnsiTheme="minorHAnsi" w:cstheme="minorHAnsi"/>
                                <w:b/>
                                <w:bCs/>
                                <w:color w:val="FFFFFF" w:themeColor="background1"/>
                                <w:sz w:val="40"/>
                                <w:szCs w:val="40"/>
                              </w:rPr>
                              <w:t>-</w:t>
                            </w:r>
                            <w:r w:rsidRPr="00C17C7E">
                              <w:rPr>
                                <w:rFonts w:asciiTheme="minorHAnsi" w:hAnsiTheme="minorHAnsi" w:cstheme="minorHAnsi"/>
                                <w:b/>
                                <w:bCs/>
                                <w:color w:val="FFFFFF" w:themeColor="background1"/>
                                <w:sz w:val="40"/>
                                <w:szCs w:val="40"/>
                              </w:rPr>
                              <w:t>L4</w:t>
                            </w:r>
                            <w:r>
                              <w:rPr>
                                <w:rFonts w:asciiTheme="minorHAnsi" w:hAnsiTheme="minorHAnsi" w:cstheme="minorHAnsi"/>
                                <w:b/>
                                <w:bCs/>
                                <w:color w:val="FFFFFF" w:themeColor="background1"/>
                                <w:sz w:val="40"/>
                                <w:szCs w:val="40"/>
                              </w:rPr>
                              <w:t xml:space="preserve"> </w:t>
                            </w:r>
                            <w:r w:rsidRPr="00C17C7E">
                              <w:rPr>
                                <w:rFonts w:asciiTheme="minorHAnsi" w:hAnsiTheme="minorHAnsi" w:cstheme="minorHAnsi"/>
                                <w:b/>
                                <w:bCs/>
                                <w:color w:val="FFFFFF" w:themeColor="background1"/>
                                <w:sz w:val="40"/>
                                <w:szCs w:val="40"/>
                              </w:rPr>
                              <w:t>Role-</w:t>
                            </w:r>
                            <w:r>
                              <w:rPr>
                                <w:rFonts w:asciiTheme="minorHAnsi" w:hAnsiTheme="minorHAnsi" w:cstheme="minorHAnsi"/>
                                <w:b/>
                                <w:bCs/>
                                <w:color w:val="FFFFFF" w:themeColor="background1"/>
                                <w:sz w:val="40"/>
                                <w:szCs w:val="40"/>
                              </w:rPr>
                              <w:t>P</w:t>
                            </w:r>
                            <w:r w:rsidRPr="00C17C7E">
                              <w:rPr>
                                <w:rFonts w:asciiTheme="minorHAnsi" w:hAnsiTheme="minorHAnsi" w:cstheme="minorHAnsi"/>
                                <w:b/>
                                <w:bCs/>
                                <w:color w:val="FFFFFF" w:themeColor="background1"/>
                                <w:sz w:val="40"/>
                                <w:szCs w:val="40"/>
                              </w:rPr>
                              <w:t xml:space="preserve">lay </w:t>
                            </w:r>
                            <w:r>
                              <w:rPr>
                                <w:rFonts w:asciiTheme="minorHAnsi" w:hAnsiTheme="minorHAnsi" w:cstheme="minorHAnsi"/>
                                <w:b/>
                                <w:bCs/>
                                <w:color w:val="FFFFFF" w:themeColor="background1"/>
                                <w:sz w:val="40"/>
                                <w:szCs w:val="40"/>
                              </w:rPr>
                              <w:t>A</w:t>
                            </w:r>
                            <w:r w:rsidRPr="00C17C7E">
                              <w:rPr>
                                <w:rFonts w:asciiTheme="minorHAnsi" w:hAnsiTheme="minorHAnsi" w:cstheme="minorHAnsi"/>
                                <w:b/>
                                <w:bCs/>
                                <w:color w:val="FFFFFF" w:themeColor="background1"/>
                                <w:sz w:val="40"/>
                                <w:szCs w:val="40"/>
                              </w:rPr>
                              <w:t xml:space="preserve">ctivities – </w:t>
                            </w:r>
                            <w:r>
                              <w:rPr>
                                <w:rFonts w:asciiTheme="minorHAnsi" w:hAnsiTheme="minorHAnsi" w:cstheme="minorHAnsi"/>
                                <w:b/>
                                <w:bCs/>
                                <w:color w:val="FFFFFF" w:themeColor="background1"/>
                                <w:sz w:val="40"/>
                                <w:szCs w:val="40"/>
                              </w:rPr>
                              <w:t>T</w:t>
                            </w:r>
                            <w:r w:rsidRPr="00C17C7E">
                              <w:rPr>
                                <w:rFonts w:asciiTheme="minorHAnsi" w:hAnsiTheme="minorHAnsi" w:cstheme="minorHAnsi"/>
                                <w:b/>
                                <w:bCs/>
                                <w:color w:val="FFFFFF" w:themeColor="background1"/>
                                <w:sz w:val="40"/>
                                <w:szCs w:val="40"/>
                              </w:rPr>
                              <w:t xml:space="preserve">o </w:t>
                            </w:r>
                            <w:r>
                              <w:rPr>
                                <w:rFonts w:asciiTheme="minorHAnsi" w:hAnsiTheme="minorHAnsi" w:cstheme="minorHAnsi"/>
                                <w:b/>
                                <w:bCs/>
                                <w:color w:val="FFFFFF" w:themeColor="background1"/>
                                <w:sz w:val="40"/>
                                <w:szCs w:val="40"/>
                              </w:rPr>
                              <w:t>S</w:t>
                            </w:r>
                            <w:r w:rsidRPr="00C17C7E">
                              <w:rPr>
                                <w:rFonts w:asciiTheme="minorHAnsi" w:hAnsiTheme="minorHAnsi" w:cstheme="minorHAnsi"/>
                                <w:b/>
                                <w:bCs/>
                                <w:color w:val="FFFFFF" w:themeColor="background1"/>
                                <w:sz w:val="40"/>
                                <w:szCs w:val="40"/>
                              </w:rPr>
                              <w:t xml:space="preserve">upport the </w:t>
                            </w:r>
                            <w:r>
                              <w:rPr>
                                <w:rFonts w:asciiTheme="minorHAnsi" w:hAnsiTheme="minorHAnsi" w:cstheme="minorHAnsi"/>
                                <w:b/>
                                <w:bCs/>
                                <w:color w:val="FFFFFF" w:themeColor="background1"/>
                                <w:sz w:val="40"/>
                                <w:szCs w:val="40"/>
                              </w:rPr>
                              <w:t>I</w:t>
                            </w:r>
                            <w:r w:rsidRPr="00C17C7E">
                              <w:rPr>
                                <w:rFonts w:asciiTheme="minorHAnsi" w:hAnsiTheme="minorHAnsi" w:cstheme="minorHAnsi"/>
                                <w:b/>
                                <w:bCs/>
                                <w:color w:val="FFFFFF" w:themeColor="background1"/>
                                <w:sz w:val="40"/>
                                <w:szCs w:val="40"/>
                              </w:rPr>
                              <w:t>nternal</w:t>
                            </w:r>
                            <w:r w:rsidRPr="00C17C7E">
                              <w:rPr>
                                <w:sz w:val="36"/>
                                <w:szCs w:val="36"/>
                              </w:rPr>
                              <w:t xml:space="preserve"> </w:t>
                            </w:r>
                            <w:r>
                              <w:rPr>
                                <w:rFonts w:asciiTheme="minorHAnsi" w:hAnsiTheme="minorHAnsi" w:cstheme="minorHAnsi"/>
                                <w:b/>
                                <w:bCs/>
                                <w:color w:val="FFFFFF" w:themeColor="background1"/>
                                <w:sz w:val="40"/>
                                <w:szCs w:val="40"/>
                              </w:rPr>
                              <w:t>A</w:t>
                            </w:r>
                            <w:r w:rsidRPr="00C17C7E">
                              <w:rPr>
                                <w:rFonts w:asciiTheme="minorHAnsi" w:hAnsiTheme="minorHAnsi" w:cstheme="minorHAnsi"/>
                                <w:b/>
                                <w:bCs/>
                                <w:color w:val="FFFFFF" w:themeColor="background1"/>
                                <w:sz w:val="40"/>
                                <w:szCs w:val="40"/>
                              </w:rPr>
                              <w:t xml:space="preserve">ssessment </w:t>
                            </w:r>
                            <w:r>
                              <w:rPr>
                                <w:rFonts w:asciiTheme="minorHAnsi" w:hAnsiTheme="minorHAnsi" w:cstheme="minorHAnsi"/>
                                <w:b/>
                                <w:bCs/>
                                <w:color w:val="FFFFFF" w:themeColor="background1"/>
                                <w:sz w:val="40"/>
                                <w:szCs w:val="40"/>
                              </w:rPr>
                              <w:t>P</w:t>
                            </w:r>
                            <w:r w:rsidRPr="00C17C7E">
                              <w:rPr>
                                <w:rFonts w:asciiTheme="minorHAnsi" w:hAnsiTheme="minorHAnsi" w:cstheme="minorHAnsi"/>
                                <w:b/>
                                <w:bCs/>
                                <w:color w:val="FFFFFF" w:themeColor="background1"/>
                                <w:sz w:val="40"/>
                                <w:szCs w:val="40"/>
                              </w:rPr>
                              <w:t>rocess</w:t>
                            </w:r>
                          </w:p>
                          <w:p w14:paraId="18FDE6C5" w14:textId="7040D153" w:rsidR="009F7767" w:rsidRPr="009F7767" w:rsidRDefault="009F7767" w:rsidP="009F7767">
                            <w:pPr>
                              <w:tabs>
                                <w:tab w:val="center" w:pos="4153"/>
                                <w:tab w:val="right" w:pos="8306"/>
                              </w:tabs>
                              <w:jc w:val="center"/>
                              <w:rPr>
                                <w:rFonts w:asciiTheme="minorHAnsi" w:hAnsiTheme="minorHAnsi" w:cstheme="minorHAnsi"/>
                                <w:b/>
                                <w:bCs/>
                                <w:color w:val="FFFFFF" w:themeColor="background1"/>
                                <w:sz w:val="40"/>
                                <w:szCs w:val="40"/>
                              </w:rPr>
                            </w:pPr>
                          </w:p>
                          <w:p w14:paraId="48FCD08F" w14:textId="77777777" w:rsidR="0040055F" w:rsidRPr="00783149" w:rsidRDefault="0040055F" w:rsidP="009F7767">
                            <w:pPr>
                              <w:jc w:val="center"/>
                              <w:rPr>
                                <w:rFonts w:ascii="Rooney Regular" w:hAnsi="Rooney Regular"/>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margin-top:.1pt;width:505.3pt;height:6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" fillcolor="#e77d70" stroked="f" strokeweight=".5pt">
                <v:textbox>
                  <w:txbxContent>
                    <w:p w14:paraId="433F58DC" w14:textId="10E565D6" w:rsidR="00C17C7E" w:rsidRPr="00C17C7E" w:rsidRDefault="00C17C7E" w:rsidP="00C17C7E">
                      <w:pPr>
                        <w:pStyle w:val="Header"/>
                        <w:spacing w:before="100" w:after="60"/>
                        <w:jc w:val="center"/>
                        <w:rPr>
                          <w:rFonts w:asciiTheme="minorHAnsi" w:hAnsiTheme="minorHAnsi" w:cstheme="minorHAnsi"/>
                          <w:b/>
                          <w:bCs/>
                          <w:color w:val="FFFFFF" w:themeColor="background1"/>
                          <w:sz w:val="40"/>
                          <w:szCs w:val="40"/>
                        </w:rPr>
                      </w:pPr>
                      <w:r w:rsidRPr="00C17C7E">
                        <w:rPr>
                          <w:rFonts w:asciiTheme="minorHAnsi" w:hAnsiTheme="minorHAnsi" w:cstheme="minorHAnsi"/>
                          <w:b/>
                          <w:bCs/>
                          <w:color w:val="FFFFFF" w:themeColor="background1"/>
                          <w:sz w:val="40"/>
                          <w:szCs w:val="40"/>
                        </w:rPr>
                        <w:t>TC</w:t>
                      </w:r>
                      <w:r>
                        <w:rPr>
                          <w:rFonts w:asciiTheme="minorHAnsi" w:hAnsiTheme="minorHAnsi" w:cstheme="minorHAnsi"/>
                          <w:b/>
                          <w:bCs/>
                          <w:color w:val="FFFFFF" w:themeColor="background1"/>
                          <w:sz w:val="40"/>
                          <w:szCs w:val="40"/>
                        </w:rPr>
                        <w:t>-</w:t>
                      </w:r>
                      <w:r w:rsidRPr="00C17C7E">
                        <w:rPr>
                          <w:rFonts w:asciiTheme="minorHAnsi" w:hAnsiTheme="minorHAnsi" w:cstheme="minorHAnsi"/>
                          <w:b/>
                          <w:bCs/>
                          <w:color w:val="FFFFFF" w:themeColor="background1"/>
                          <w:sz w:val="40"/>
                          <w:szCs w:val="40"/>
                        </w:rPr>
                        <w:t>L4</w:t>
                      </w:r>
                      <w:r>
                        <w:rPr>
                          <w:rFonts w:asciiTheme="minorHAnsi" w:hAnsiTheme="minorHAnsi" w:cstheme="minorHAnsi"/>
                          <w:b/>
                          <w:bCs/>
                          <w:color w:val="FFFFFF" w:themeColor="background1"/>
                          <w:sz w:val="40"/>
                          <w:szCs w:val="40"/>
                        </w:rPr>
                        <w:t xml:space="preserve"> </w:t>
                      </w:r>
                      <w:r w:rsidRPr="00C17C7E">
                        <w:rPr>
                          <w:rFonts w:asciiTheme="minorHAnsi" w:hAnsiTheme="minorHAnsi" w:cstheme="minorHAnsi"/>
                          <w:b/>
                          <w:bCs/>
                          <w:color w:val="FFFFFF" w:themeColor="background1"/>
                          <w:sz w:val="40"/>
                          <w:szCs w:val="40"/>
                        </w:rPr>
                        <w:t>Role-</w:t>
                      </w:r>
                      <w:r>
                        <w:rPr>
                          <w:rFonts w:asciiTheme="minorHAnsi" w:hAnsiTheme="minorHAnsi" w:cstheme="minorHAnsi"/>
                          <w:b/>
                          <w:bCs/>
                          <w:color w:val="FFFFFF" w:themeColor="background1"/>
                          <w:sz w:val="40"/>
                          <w:szCs w:val="40"/>
                        </w:rPr>
                        <w:t>P</w:t>
                      </w:r>
                      <w:r w:rsidRPr="00C17C7E">
                        <w:rPr>
                          <w:rFonts w:asciiTheme="minorHAnsi" w:hAnsiTheme="minorHAnsi" w:cstheme="minorHAnsi"/>
                          <w:b/>
                          <w:bCs/>
                          <w:color w:val="FFFFFF" w:themeColor="background1"/>
                          <w:sz w:val="40"/>
                          <w:szCs w:val="40"/>
                        </w:rPr>
                        <w:t xml:space="preserve">lay </w:t>
                      </w:r>
                      <w:r>
                        <w:rPr>
                          <w:rFonts w:asciiTheme="minorHAnsi" w:hAnsiTheme="minorHAnsi" w:cstheme="minorHAnsi"/>
                          <w:b/>
                          <w:bCs/>
                          <w:color w:val="FFFFFF" w:themeColor="background1"/>
                          <w:sz w:val="40"/>
                          <w:szCs w:val="40"/>
                        </w:rPr>
                        <w:t>A</w:t>
                      </w:r>
                      <w:r w:rsidRPr="00C17C7E">
                        <w:rPr>
                          <w:rFonts w:asciiTheme="minorHAnsi" w:hAnsiTheme="minorHAnsi" w:cstheme="minorHAnsi"/>
                          <w:b/>
                          <w:bCs/>
                          <w:color w:val="FFFFFF" w:themeColor="background1"/>
                          <w:sz w:val="40"/>
                          <w:szCs w:val="40"/>
                        </w:rPr>
                        <w:t xml:space="preserve">ctivities – </w:t>
                      </w:r>
                      <w:r>
                        <w:rPr>
                          <w:rFonts w:asciiTheme="minorHAnsi" w:hAnsiTheme="minorHAnsi" w:cstheme="minorHAnsi"/>
                          <w:b/>
                          <w:bCs/>
                          <w:color w:val="FFFFFF" w:themeColor="background1"/>
                          <w:sz w:val="40"/>
                          <w:szCs w:val="40"/>
                        </w:rPr>
                        <w:t>T</w:t>
                      </w:r>
                      <w:r w:rsidRPr="00C17C7E">
                        <w:rPr>
                          <w:rFonts w:asciiTheme="minorHAnsi" w:hAnsiTheme="minorHAnsi" w:cstheme="minorHAnsi"/>
                          <w:b/>
                          <w:bCs/>
                          <w:color w:val="FFFFFF" w:themeColor="background1"/>
                          <w:sz w:val="40"/>
                          <w:szCs w:val="40"/>
                        </w:rPr>
                        <w:t xml:space="preserve">o </w:t>
                      </w:r>
                      <w:r>
                        <w:rPr>
                          <w:rFonts w:asciiTheme="minorHAnsi" w:hAnsiTheme="minorHAnsi" w:cstheme="minorHAnsi"/>
                          <w:b/>
                          <w:bCs/>
                          <w:color w:val="FFFFFF" w:themeColor="background1"/>
                          <w:sz w:val="40"/>
                          <w:szCs w:val="40"/>
                        </w:rPr>
                        <w:t>S</w:t>
                      </w:r>
                      <w:r w:rsidRPr="00C17C7E">
                        <w:rPr>
                          <w:rFonts w:asciiTheme="minorHAnsi" w:hAnsiTheme="minorHAnsi" w:cstheme="minorHAnsi"/>
                          <w:b/>
                          <w:bCs/>
                          <w:color w:val="FFFFFF" w:themeColor="background1"/>
                          <w:sz w:val="40"/>
                          <w:szCs w:val="40"/>
                        </w:rPr>
                        <w:t xml:space="preserve">upport the </w:t>
                      </w:r>
                      <w:r>
                        <w:rPr>
                          <w:rFonts w:asciiTheme="minorHAnsi" w:hAnsiTheme="minorHAnsi" w:cstheme="minorHAnsi"/>
                          <w:b/>
                          <w:bCs/>
                          <w:color w:val="FFFFFF" w:themeColor="background1"/>
                          <w:sz w:val="40"/>
                          <w:szCs w:val="40"/>
                        </w:rPr>
                        <w:t>I</w:t>
                      </w:r>
                      <w:r w:rsidRPr="00C17C7E">
                        <w:rPr>
                          <w:rFonts w:asciiTheme="minorHAnsi" w:hAnsiTheme="minorHAnsi" w:cstheme="minorHAnsi"/>
                          <w:b/>
                          <w:bCs/>
                          <w:color w:val="FFFFFF" w:themeColor="background1"/>
                          <w:sz w:val="40"/>
                          <w:szCs w:val="40"/>
                        </w:rPr>
                        <w:t>nternal</w:t>
                      </w:r>
                      <w:r w:rsidRPr="00C17C7E">
                        <w:rPr>
                          <w:sz w:val="36"/>
                          <w:szCs w:val="36"/>
                        </w:rPr>
                        <w:t xml:space="preserve"> </w:t>
                      </w:r>
                      <w:r>
                        <w:rPr>
                          <w:rFonts w:asciiTheme="minorHAnsi" w:hAnsiTheme="minorHAnsi" w:cstheme="minorHAnsi"/>
                          <w:b/>
                          <w:bCs/>
                          <w:color w:val="FFFFFF" w:themeColor="background1"/>
                          <w:sz w:val="40"/>
                          <w:szCs w:val="40"/>
                        </w:rPr>
                        <w:t>A</w:t>
                      </w:r>
                      <w:r w:rsidRPr="00C17C7E">
                        <w:rPr>
                          <w:rFonts w:asciiTheme="minorHAnsi" w:hAnsiTheme="minorHAnsi" w:cstheme="minorHAnsi"/>
                          <w:b/>
                          <w:bCs/>
                          <w:color w:val="FFFFFF" w:themeColor="background1"/>
                          <w:sz w:val="40"/>
                          <w:szCs w:val="40"/>
                        </w:rPr>
                        <w:t xml:space="preserve">ssessment </w:t>
                      </w:r>
                      <w:r>
                        <w:rPr>
                          <w:rFonts w:asciiTheme="minorHAnsi" w:hAnsiTheme="minorHAnsi" w:cstheme="minorHAnsi"/>
                          <w:b/>
                          <w:bCs/>
                          <w:color w:val="FFFFFF" w:themeColor="background1"/>
                          <w:sz w:val="40"/>
                          <w:szCs w:val="40"/>
                        </w:rPr>
                        <w:t>P</w:t>
                      </w:r>
                      <w:r w:rsidRPr="00C17C7E">
                        <w:rPr>
                          <w:rFonts w:asciiTheme="minorHAnsi" w:hAnsiTheme="minorHAnsi" w:cstheme="minorHAnsi"/>
                          <w:b/>
                          <w:bCs/>
                          <w:color w:val="FFFFFF" w:themeColor="background1"/>
                          <w:sz w:val="40"/>
                          <w:szCs w:val="40"/>
                        </w:rPr>
                        <w:t>rocess</w:t>
                      </w:r>
                    </w:p>
                    <w:p w14:paraId="18FDE6C5" w14:textId="7040D153" w:rsidR="009F7767" w:rsidRPr="009F7767" w:rsidRDefault="009F7767" w:rsidP="009F7767">
                      <w:pPr>
                        <w:tabs>
                          <w:tab w:val="center" w:pos="4153"/>
                          <w:tab w:val="right" w:pos="8306"/>
                        </w:tabs>
                        <w:jc w:val="center"/>
                        <w:rPr>
                          <w:rFonts w:asciiTheme="minorHAnsi" w:hAnsiTheme="minorHAnsi" w:cstheme="minorHAnsi"/>
                          <w:b/>
                          <w:bCs/>
                          <w:color w:val="FFFFFF" w:themeColor="background1"/>
                          <w:sz w:val="40"/>
                          <w:szCs w:val="40"/>
                        </w:rPr>
                      </w:pPr>
                    </w:p>
                    <w:p w14:paraId="48FCD08F" w14:textId="77777777" w:rsidR="0040055F" w:rsidRPr="00783149" w:rsidRDefault="0040055F" w:rsidP="009F7767">
                      <w:pPr>
                        <w:jc w:val="center"/>
                        <w:rPr>
                          <w:rFonts w:ascii="Rooney Regular" w:hAnsi="Rooney Regular"/>
                          <w:sz w:val="2"/>
                          <w:szCs w:val="2"/>
                        </w:rPr>
                      </w:pP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49677648" w14:textId="213177A8" w:rsidR="006A57CD" w:rsidRDefault="006A57CD" w:rsidP="006A57CD"/>
    <w:p w14:paraId="1AB396E4" w14:textId="77777777" w:rsidR="006A57CD" w:rsidRPr="006A57CD" w:rsidRDefault="006A57CD" w:rsidP="006A57CD"/>
    <w:tbl>
      <w:tblPr>
        <w:tblW w:w="0" w:type="auto"/>
        <w:shd w:val="clear" w:color="auto" w:fill="FFFFFF"/>
        <w:tblLook w:val="01E0" w:firstRow="1" w:lastRow="1" w:firstColumn="1" w:lastColumn="1" w:noHBand="0" w:noVBand="0"/>
      </w:tblPr>
      <w:tblGrid>
        <w:gridCol w:w="10110"/>
      </w:tblGrid>
      <w:tr w:rsidR="00C17C7E" w:rsidRPr="00C17C7E" w14:paraId="653DF802" w14:textId="77777777" w:rsidTr="00C17C7E">
        <w:trPr>
          <w:cantSplit/>
        </w:trPr>
        <w:tc>
          <w:tcPr>
            <w:tcW w:w="10110" w:type="dxa"/>
            <w:shd w:val="clear" w:color="auto" w:fill="E6E6E6"/>
            <w:vAlign w:val="center"/>
          </w:tcPr>
          <w:p w14:paraId="1A666504" w14:textId="77777777" w:rsidR="00C17C7E" w:rsidRPr="00C17C7E" w:rsidRDefault="00C17C7E" w:rsidP="00C17C7E">
            <w:pPr>
              <w:keepNext/>
              <w:spacing w:before="60" w:after="60"/>
              <w:ind w:left="397" w:hanging="397"/>
              <w:outlineLvl w:val="0"/>
              <w:rPr>
                <w:rFonts w:asciiTheme="minorHAnsi" w:hAnsiTheme="minorHAnsi" w:cstheme="minorHAnsi"/>
                <w:b/>
                <w:color w:val="3B3838" w:themeColor="background2" w:themeShade="40"/>
                <w:kern w:val="32"/>
              </w:rPr>
            </w:pPr>
            <w:r w:rsidRPr="00C17C7E">
              <w:rPr>
                <w:rFonts w:asciiTheme="minorHAnsi" w:hAnsiTheme="minorHAnsi" w:cstheme="minorHAnsi"/>
                <w:b/>
                <w:bCs/>
                <w:color w:val="3B3838" w:themeColor="background2" w:themeShade="40"/>
                <w:kern w:val="32"/>
              </w:rPr>
              <w:br w:type="page"/>
            </w:r>
            <w:r w:rsidRPr="00C17C7E">
              <w:rPr>
                <w:rFonts w:asciiTheme="minorHAnsi" w:hAnsiTheme="minorHAnsi" w:cstheme="minorHAnsi"/>
                <w:b/>
                <w:color w:val="3B3838" w:themeColor="background2" w:themeShade="40"/>
                <w:kern w:val="32"/>
              </w:rPr>
              <w:t xml:space="preserve">Tips </w:t>
            </w:r>
          </w:p>
        </w:tc>
      </w:tr>
    </w:tbl>
    <w:p w14:paraId="15604F5A" w14:textId="77777777" w:rsidR="00C17C7E" w:rsidRPr="00C17C7E" w:rsidRDefault="00C17C7E" w:rsidP="00C17C7E">
      <w:pPr>
        <w:rPr>
          <w:rFonts w:asciiTheme="minorHAnsi" w:hAnsiTheme="minorHAnsi" w:cstheme="minorHAnsi"/>
          <w:color w:val="3B3838" w:themeColor="background2" w:themeShade="40"/>
        </w:rPr>
      </w:pPr>
    </w:p>
    <w:p w14:paraId="2AD0F561" w14:textId="3F200525" w:rsidR="00C17C7E" w:rsidRPr="00C17C7E" w:rsidRDefault="00C17C7E" w:rsidP="00C17C7E">
      <w:pPr>
        <w:ind w:right="139"/>
        <w:rPr>
          <w:rFonts w:asciiTheme="minorHAnsi" w:hAnsiTheme="minorHAnsi" w:cstheme="minorHAnsi"/>
          <w:color w:val="3B3838" w:themeColor="background2" w:themeShade="40"/>
          <w:spacing w:val="-2"/>
        </w:rPr>
      </w:pPr>
      <w:r w:rsidRPr="00C17C7E">
        <w:rPr>
          <w:rFonts w:asciiTheme="minorHAnsi" w:hAnsiTheme="minorHAnsi" w:cstheme="minorHAnsi"/>
          <w:color w:val="3B3838" w:themeColor="background2" w:themeShade="40"/>
          <w:spacing w:val="-2"/>
        </w:rPr>
        <w:t>The following role-play activities can be used to assess counselling skills during counselling practice sessions in class</w:t>
      </w:r>
      <w:r w:rsidR="008B22E1">
        <w:rPr>
          <w:rFonts w:asciiTheme="minorHAnsi" w:hAnsiTheme="minorHAnsi" w:cstheme="minorHAnsi"/>
          <w:color w:val="3B3838" w:themeColor="background2" w:themeShade="40"/>
          <w:spacing w:val="-2"/>
        </w:rPr>
        <w:t>,</w:t>
      </w:r>
      <w:r w:rsidR="004E370F">
        <w:rPr>
          <w:rFonts w:asciiTheme="minorHAnsi" w:hAnsiTheme="minorHAnsi" w:cstheme="minorHAnsi"/>
          <w:color w:val="3B3838" w:themeColor="background2" w:themeShade="40"/>
          <w:spacing w:val="-2"/>
        </w:rPr>
        <w:t xml:space="preserve"> online or by telephone</w:t>
      </w:r>
      <w:r w:rsidRPr="00C17C7E">
        <w:rPr>
          <w:rFonts w:asciiTheme="minorHAnsi" w:hAnsiTheme="minorHAnsi" w:cstheme="minorHAnsi"/>
          <w:color w:val="3B3838" w:themeColor="background2" w:themeShade="40"/>
          <w:spacing w:val="-2"/>
        </w:rPr>
        <w:t xml:space="preserve">. Several types of portfolio evidence can be generated from these activities. For example: </w:t>
      </w:r>
    </w:p>
    <w:p w14:paraId="2D62613B" w14:textId="77777777" w:rsidR="00C17C7E" w:rsidRPr="00C17C7E" w:rsidRDefault="00C17C7E" w:rsidP="00C17C7E">
      <w:pPr>
        <w:ind w:left="1304" w:right="139" w:hanging="1304"/>
        <w:rPr>
          <w:rFonts w:asciiTheme="minorHAnsi" w:hAnsiTheme="minorHAnsi" w:cstheme="minorHAnsi"/>
          <w:color w:val="3B3838" w:themeColor="background2" w:themeShade="40"/>
        </w:rPr>
      </w:pPr>
    </w:p>
    <w:p w14:paraId="3238E9DA" w14:textId="77777777" w:rsidR="00C17C7E" w:rsidRPr="00C17C7E" w:rsidRDefault="00C17C7E" w:rsidP="00C17C7E">
      <w:pPr>
        <w:ind w:left="2700" w:right="139" w:hanging="2700"/>
        <w:rPr>
          <w:rFonts w:asciiTheme="minorHAnsi" w:hAnsiTheme="minorHAnsi" w:cstheme="minorHAnsi"/>
          <w:color w:val="3B3838" w:themeColor="background2" w:themeShade="40"/>
        </w:rPr>
      </w:pPr>
      <w:r w:rsidRPr="00C17C7E">
        <w:rPr>
          <w:rFonts w:asciiTheme="minorHAnsi" w:hAnsiTheme="minorHAnsi" w:cstheme="minorHAnsi"/>
          <w:b/>
          <w:color w:val="3B3838" w:themeColor="background2" w:themeShade="40"/>
        </w:rPr>
        <w:t xml:space="preserve">Document </w:t>
      </w:r>
      <w:r w:rsidRPr="00C17C7E">
        <w:rPr>
          <w:rFonts w:asciiTheme="minorHAnsi" w:hAnsiTheme="minorHAnsi" w:cstheme="minorHAnsi"/>
          <w:color w:val="3B3838" w:themeColor="background2" w:themeShade="40"/>
        </w:rPr>
        <w:tab/>
        <w:t>Candidates could write a learning review or self-review following the experience of being any or all of the participants in the triad. Questions could include:</w:t>
      </w:r>
    </w:p>
    <w:p w14:paraId="4C702CBB" w14:textId="77777777" w:rsidR="00C17C7E" w:rsidRPr="00C17C7E" w:rsidRDefault="00C17C7E" w:rsidP="00C17C7E">
      <w:pPr>
        <w:ind w:left="540" w:right="139"/>
        <w:rPr>
          <w:rFonts w:asciiTheme="minorHAnsi" w:hAnsiTheme="minorHAnsi" w:cstheme="minorHAnsi"/>
          <w:color w:val="3B3838" w:themeColor="background2" w:themeShade="40"/>
        </w:rPr>
      </w:pPr>
    </w:p>
    <w:p w14:paraId="0670E84A" w14:textId="77777777" w:rsidR="00C17C7E" w:rsidRPr="00C17C7E" w:rsidRDefault="00C17C7E" w:rsidP="00C17C7E">
      <w:pPr>
        <w:ind w:left="2700" w:right="139" w:hanging="198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 xml:space="preserve">What did you learn about yourself? </w:t>
      </w:r>
    </w:p>
    <w:p w14:paraId="348C1701" w14:textId="77777777" w:rsidR="00C17C7E" w:rsidRPr="00C17C7E" w:rsidRDefault="00C17C7E" w:rsidP="00C17C7E">
      <w:pPr>
        <w:ind w:left="2700" w:right="139" w:hanging="198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 xml:space="preserve">How did you feel? </w:t>
      </w:r>
    </w:p>
    <w:p w14:paraId="7D5B5D12" w14:textId="77777777" w:rsidR="00C17C7E" w:rsidRPr="00C17C7E" w:rsidRDefault="00C17C7E" w:rsidP="00C17C7E">
      <w:pPr>
        <w:ind w:left="2700" w:right="139" w:hanging="198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What did you discover about this type of interaction?</w:t>
      </w:r>
    </w:p>
    <w:p w14:paraId="350E8855" w14:textId="77777777" w:rsidR="00C17C7E" w:rsidRDefault="00C17C7E" w:rsidP="00C17C7E">
      <w:pPr>
        <w:ind w:left="2700" w:right="139" w:hanging="198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What impact did the feedback have on your perception/understanding of self and others?</w:t>
      </w:r>
    </w:p>
    <w:p w14:paraId="6A708F8B" w14:textId="77777777" w:rsidR="00AB412B" w:rsidRDefault="00AB412B" w:rsidP="00C17C7E">
      <w:pPr>
        <w:ind w:left="2700" w:right="139" w:hanging="1980"/>
        <w:rPr>
          <w:rFonts w:asciiTheme="minorHAnsi" w:hAnsiTheme="minorHAnsi" w:cstheme="minorHAnsi"/>
          <w:color w:val="3B3838" w:themeColor="background2" w:themeShade="40"/>
        </w:rPr>
      </w:pPr>
    </w:p>
    <w:p w14:paraId="574E6D4C" w14:textId="312C24C4" w:rsidR="00AB412B" w:rsidRPr="00C17C7E" w:rsidRDefault="00AB412B" w:rsidP="00C17C7E">
      <w:pPr>
        <w:ind w:left="2700" w:right="139" w:hanging="198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b/>
      </w:r>
    </w:p>
    <w:p w14:paraId="0990E40C" w14:textId="77777777" w:rsidR="00C17C7E" w:rsidRPr="00C17C7E" w:rsidRDefault="00C17C7E" w:rsidP="00C17C7E">
      <w:pPr>
        <w:ind w:right="139"/>
        <w:rPr>
          <w:rFonts w:asciiTheme="minorHAnsi" w:hAnsiTheme="minorHAnsi" w:cstheme="minorHAnsi"/>
          <w:color w:val="3B3838" w:themeColor="background2" w:themeShade="40"/>
        </w:rPr>
      </w:pPr>
    </w:p>
    <w:p w14:paraId="1689588F" w14:textId="77777777" w:rsidR="00C17C7E" w:rsidRDefault="00C17C7E" w:rsidP="00C17C7E">
      <w:pPr>
        <w:ind w:left="2700" w:right="139" w:hanging="2700"/>
        <w:rPr>
          <w:rFonts w:asciiTheme="minorHAnsi" w:hAnsiTheme="minorHAnsi" w:cstheme="minorHAnsi"/>
          <w:color w:val="3B3838" w:themeColor="background2" w:themeShade="40"/>
        </w:rPr>
      </w:pPr>
      <w:r w:rsidRPr="00C17C7E">
        <w:rPr>
          <w:rFonts w:asciiTheme="minorHAnsi" w:hAnsiTheme="minorHAnsi" w:cstheme="minorHAnsi"/>
          <w:b/>
          <w:color w:val="3B3838" w:themeColor="background2" w:themeShade="40"/>
        </w:rPr>
        <w:t xml:space="preserve">Tutor observation </w:t>
      </w:r>
      <w:r w:rsidRPr="00C17C7E">
        <w:rPr>
          <w:rFonts w:asciiTheme="minorHAnsi" w:hAnsiTheme="minorHAnsi" w:cstheme="minorHAnsi"/>
          <w:b/>
          <w:color w:val="3B3838" w:themeColor="background2" w:themeShade="40"/>
        </w:rPr>
        <w:tab/>
      </w:r>
      <w:r w:rsidRPr="00C17C7E">
        <w:rPr>
          <w:rFonts w:asciiTheme="minorHAnsi" w:hAnsiTheme="minorHAnsi" w:cstheme="minorHAnsi"/>
          <w:color w:val="3B3838" w:themeColor="background2" w:themeShade="40"/>
        </w:rPr>
        <w:t>Tutors can give written feedback using the observation sheet.</w:t>
      </w:r>
    </w:p>
    <w:p w14:paraId="7CAE4CCA" w14:textId="77777777" w:rsidR="00805177" w:rsidRDefault="00805177" w:rsidP="00C17C7E">
      <w:pPr>
        <w:ind w:left="2700" w:right="139" w:hanging="2700"/>
        <w:rPr>
          <w:rFonts w:asciiTheme="minorHAnsi" w:hAnsiTheme="minorHAnsi" w:cstheme="minorHAnsi"/>
          <w:color w:val="3B3838" w:themeColor="background2" w:themeShade="40"/>
        </w:rPr>
      </w:pPr>
    </w:p>
    <w:p w14:paraId="5196CFCC" w14:textId="775D6B9D" w:rsidR="00805177" w:rsidRPr="00C17C7E" w:rsidRDefault="00805177" w:rsidP="00C17C7E">
      <w:pPr>
        <w:ind w:left="2700" w:right="139" w:hanging="270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b/>
      </w:r>
    </w:p>
    <w:p w14:paraId="2E172245" w14:textId="77777777" w:rsidR="00C17C7E" w:rsidRPr="00C17C7E" w:rsidRDefault="00C17C7E" w:rsidP="00C17C7E">
      <w:pPr>
        <w:ind w:right="139"/>
        <w:rPr>
          <w:rFonts w:asciiTheme="minorHAnsi" w:hAnsiTheme="minorHAnsi" w:cstheme="minorHAnsi"/>
          <w:color w:val="3B3838" w:themeColor="background2" w:themeShade="40"/>
          <w:u w:val="single"/>
        </w:rPr>
      </w:pPr>
    </w:p>
    <w:p w14:paraId="488A6D02" w14:textId="77777777" w:rsidR="00C17C7E" w:rsidRDefault="00C17C7E" w:rsidP="00C17C7E">
      <w:pPr>
        <w:ind w:left="2700" w:right="139" w:hanging="2700"/>
        <w:rPr>
          <w:rFonts w:asciiTheme="minorHAnsi" w:hAnsiTheme="minorHAnsi" w:cstheme="minorHAnsi"/>
          <w:color w:val="3B3838" w:themeColor="background2" w:themeShade="40"/>
        </w:rPr>
      </w:pPr>
      <w:r w:rsidRPr="00C17C7E">
        <w:rPr>
          <w:rFonts w:asciiTheme="minorHAnsi" w:hAnsiTheme="minorHAnsi" w:cstheme="minorHAnsi"/>
          <w:b/>
          <w:color w:val="3B3838" w:themeColor="background2" w:themeShade="40"/>
        </w:rPr>
        <w:t xml:space="preserve">Testimony </w:t>
      </w:r>
      <w:r w:rsidRPr="00C17C7E">
        <w:rPr>
          <w:rFonts w:asciiTheme="minorHAnsi" w:hAnsiTheme="minorHAnsi" w:cstheme="minorHAnsi"/>
          <w:color w:val="3B3838" w:themeColor="background2" w:themeShade="40"/>
        </w:rPr>
        <w:tab/>
        <w:t>Both observer and client can give written feedback using the feedback sheet.</w:t>
      </w:r>
    </w:p>
    <w:p w14:paraId="6CAFBDC6" w14:textId="77777777" w:rsidR="00E52F5A" w:rsidRDefault="00E52F5A" w:rsidP="00C17C7E">
      <w:pPr>
        <w:ind w:left="2700" w:right="139" w:hanging="2700"/>
        <w:rPr>
          <w:rFonts w:asciiTheme="minorHAnsi" w:hAnsiTheme="minorHAnsi" w:cstheme="minorHAnsi"/>
          <w:color w:val="3B3838" w:themeColor="background2" w:themeShade="40"/>
        </w:rPr>
      </w:pPr>
    </w:p>
    <w:p w14:paraId="06A38D7A" w14:textId="0FD708D5" w:rsidR="00E52F5A" w:rsidRPr="00C17C7E" w:rsidRDefault="00E52F5A" w:rsidP="00C17C7E">
      <w:pPr>
        <w:ind w:left="2700" w:right="139" w:hanging="270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b/>
      </w:r>
    </w:p>
    <w:p w14:paraId="0184CB8F" w14:textId="77777777" w:rsidR="00C17C7E" w:rsidRPr="00C17C7E" w:rsidRDefault="00C17C7E" w:rsidP="00C17C7E">
      <w:pPr>
        <w:ind w:right="139"/>
        <w:rPr>
          <w:rFonts w:asciiTheme="minorHAnsi" w:hAnsiTheme="minorHAnsi" w:cstheme="minorHAnsi"/>
          <w:color w:val="3B3838" w:themeColor="background2" w:themeShade="40"/>
        </w:rPr>
      </w:pPr>
    </w:p>
    <w:p w14:paraId="5E81DAA7" w14:textId="77777777" w:rsidR="00C17C7E" w:rsidRPr="00C17C7E" w:rsidRDefault="00C17C7E" w:rsidP="00C17C7E">
      <w:pPr>
        <w:rPr>
          <w:rFonts w:asciiTheme="minorHAnsi" w:hAnsiTheme="minorHAnsi" w:cstheme="minorHAnsi"/>
          <w:color w:val="3B3838" w:themeColor="background2" w:themeShade="40"/>
        </w:rPr>
      </w:pPr>
    </w:p>
    <w:tbl>
      <w:tblPr>
        <w:tblW w:w="10206" w:type="dxa"/>
        <w:shd w:val="clear" w:color="auto" w:fill="E0E0E0"/>
        <w:tblLook w:val="01E0" w:firstRow="1" w:lastRow="1" w:firstColumn="1" w:lastColumn="1" w:noHBand="0" w:noVBand="0"/>
      </w:tblPr>
      <w:tblGrid>
        <w:gridCol w:w="10206"/>
      </w:tblGrid>
      <w:tr w:rsidR="00C17C7E" w:rsidRPr="00C17C7E" w14:paraId="53A36D57" w14:textId="77777777" w:rsidTr="00C17C7E">
        <w:trPr>
          <w:cantSplit/>
        </w:trPr>
        <w:tc>
          <w:tcPr>
            <w:tcW w:w="10206" w:type="dxa"/>
            <w:shd w:val="clear" w:color="auto" w:fill="E0E0E0"/>
            <w:vAlign w:val="center"/>
          </w:tcPr>
          <w:p w14:paraId="36AE313B" w14:textId="77777777" w:rsidR="00C17C7E" w:rsidRPr="00C17C7E" w:rsidRDefault="00C17C7E" w:rsidP="00C17C7E">
            <w:pPr>
              <w:keepNext/>
              <w:spacing w:before="60" w:after="60"/>
              <w:ind w:left="397" w:hanging="397"/>
              <w:outlineLvl w:val="0"/>
              <w:rPr>
                <w:rFonts w:asciiTheme="minorHAnsi" w:hAnsiTheme="minorHAnsi" w:cstheme="minorHAnsi"/>
                <w:b/>
                <w:bCs/>
                <w:color w:val="3B3838" w:themeColor="background2" w:themeShade="40"/>
                <w:kern w:val="32"/>
              </w:rPr>
            </w:pPr>
            <w:r w:rsidRPr="00C17C7E">
              <w:rPr>
                <w:rFonts w:asciiTheme="minorHAnsi" w:hAnsiTheme="minorHAnsi" w:cstheme="minorHAnsi"/>
                <w:bCs/>
                <w:color w:val="3B3838" w:themeColor="background2" w:themeShade="40"/>
                <w:kern w:val="32"/>
              </w:rPr>
              <w:br w:type="page"/>
            </w:r>
            <w:r w:rsidRPr="00C17C7E">
              <w:rPr>
                <w:rFonts w:asciiTheme="minorHAnsi" w:hAnsiTheme="minorHAnsi" w:cstheme="minorHAnsi"/>
                <w:b/>
                <w:bCs/>
                <w:color w:val="3B3838" w:themeColor="background2" w:themeShade="40"/>
                <w:kern w:val="32"/>
              </w:rPr>
              <w:t>Activity - role-play</w:t>
            </w:r>
            <w:r w:rsidRPr="00C17C7E">
              <w:rPr>
                <w:rFonts w:asciiTheme="minorHAnsi" w:hAnsiTheme="minorHAnsi" w:cstheme="minorHAnsi"/>
                <w:bCs/>
                <w:color w:val="3B3838" w:themeColor="background2" w:themeShade="40"/>
                <w:kern w:val="32"/>
              </w:rPr>
              <w:t xml:space="preserve"> </w:t>
            </w:r>
            <w:r w:rsidRPr="009020A4">
              <w:rPr>
                <w:rFonts w:asciiTheme="minorHAnsi" w:hAnsiTheme="minorHAnsi" w:cstheme="minorHAnsi"/>
                <w:b/>
                <w:color w:val="3B3838" w:themeColor="background2" w:themeShade="40"/>
                <w:kern w:val="32"/>
              </w:rPr>
              <w:t>triads</w:t>
            </w:r>
          </w:p>
        </w:tc>
      </w:tr>
    </w:tbl>
    <w:p w14:paraId="3FA67254" w14:textId="77777777" w:rsidR="00C17C7E" w:rsidRPr="00C17C7E" w:rsidRDefault="00C17C7E" w:rsidP="00C17C7E">
      <w:pPr>
        <w:keepNext/>
        <w:spacing w:after="120"/>
        <w:outlineLvl w:val="0"/>
        <w:rPr>
          <w:rFonts w:asciiTheme="minorHAnsi" w:hAnsiTheme="minorHAnsi" w:cstheme="minorHAnsi"/>
          <w:bCs/>
          <w:color w:val="3B3838" w:themeColor="background2" w:themeShade="40"/>
          <w:lang w:eastAsia="en-US"/>
        </w:rPr>
      </w:pPr>
    </w:p>
    <w:p w14:paraId="6F7CE48B" w14:textId="77777777" w:rsidR="00C17C7E" w:rsidRPr="00C17C7E" w:rsidRDefault="00C17C7E" w:rsidP="00C17C7E">
      <w:pPr>
        <w:keepNext/>
        <w:spacing w:after="120"/>
        <w:ind w:left="2520" w:right="281" w:hanging="2520"/>
        <w:outlineLvl w:val="0"/>
        <w:rPr>
          <w:rFonts w:asciiTheme="minorHAnsi" w:hAnsiTheme="minorHAnsi" w:cstheme="minorHAnsi"/>
          <w:color w:val="3B3838" w:themeColor="background2" w:themeShade="40"/>
        </w:rPr>
      </w:pPr>
      <w:r w:rsidRPr="00C17C7E">
        <w:rPr>
          <w:rFonts w:asciiTheme="minorHAnsi" w:hAnsiTheme="minorHAnsi" w:cstheme="minorHAnsi"/>
          <w:b/>
          <w:color w:val="3B3838" w:themeColor="background2" w:themeShade="40"/>
        </w:rPr>
        <w:t xml:space="preserve">Triad work: </w:t>
      </w:r>
      <w:r w:rsidRPr="00C17C7E">
        <w:rPr>
          <w:rFonts w:asciiTheme="minorHAnsi" w:hAnsiTheme="minorHAnsi" w:cstheme="minorHAnsi"/>
          <w:bCs/>
          <w:color w:val="3B3838" w:themeColor="background2" w:themeShade="40"/>
          <w:lang w:eastAsia="en-US"/>
        </w:rPr>
        <w:t xml:space="preserve"> </w:t>
      </w:r>
      <w:r w:rsidRPr="00C17C7E">
        <w:rPr>
          <w:rFonts w:asciiTheme="minorHAnsi" w:hAnsiTheme="minorHAnsi" w:cstheme="minorHAnsi"/>
          <w:bCs/>
          <w:color w:val="3B3838" w:themeColor="background2" w:themeShade="40"/>
          <w:lang w:eastAsia="en-US"/>
        </w:rPr>
        <w:tab/>
      </w:r>
      <w:r w:rsidRPr="00C17C7E">
        <w:rPr>
          <w:rFonts w:asciiTheme="minorHAnsi" w:hAnsiTheme="minorHAnsi" w:cstheme="minorHAnsi"/>
          <w:color w:val="3B3838" w:themeColor="background2" w:themeShade="40"/>
        </w:rPr>
        <w:t>20 minutes, with 10 minutes feedback time as follows:</w:t>
      </w:r>
    </w:p>
    <w:p w14:paraId="25589525" w14:textId="77777777" w:rsidR="00C17C7E" w:rsidRPr="00C17C7E" w:rsidRDefault="00C17C7E" w:rsidP="00C17C7E">
      <w:pPr>
        <w:ind w:left="2520" w:right="281" w:hanging="180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Observer feedback to counsellor – 2 minutes</w:t>
      </w:r>
    </w:p>
    <w:p w14:paraId="525E6E9A" w14:textId="77777777" w:rsidR="00C17C7E" w:rsidRPr="00C17C7E" w:rsidRDefault="00C17C7E" w:rsidP="00C17C7E">
      <w:pPr>
        <w:ind w:left="2520" w:right="281" w:hanging="180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Counsellor’s self-evaluative comment – 2 minutes</w:t>
      </w:r>
    </w:p>
    <w:p w14:paraId="0BC5F2B3" w14:textId="77777777" w:rsidR="00C17C7E" w:rsidRPr="00C17C7E" w:rsidRDefault="00C17C7E" w:rsidP="00C17C7E">
      <w:pPr>
        <w:ind w:left="2520" w:right="281" w:hanging="180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Tutor feedback to counsellor and observer – 4 minutes</w:t>
      </w:r>
    </w:p>
    <w:p w14:paraId="43FC6DF5" w14:textId="77777777" w:rsidR="00C17C7E" w:rsidRPr="00C17C7E" w:rsidRDefault="00C17C7E" w:rsidP="00C17C7E">
      <w:pPr>
        <w:ind w:left="2520" w:right="281" w:hanging="180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Client comment – 2 minutes.</w:t>
      </w:r>
    </w:p>
    <w:p w14:paraId="46131AEF" w14:textId="77777777" w:rsidR="00C17C7E" w:rsidRPr="00C17C7E" w:rsidRDefault="00C17C7E" w:rsidP="00C17C7E">
      <w:pPr>
        <w:spacing w:before="120"/>
        <w:ind w:left="2552" w:right="281" w:hanging="56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NB:</w:t>
      </w:r>
      <w:r w:rsidRPr="00C17C7E">
        <w:rPr>
          <w:rFonts w:asciiTheme="minorHAnsi" w:hAnsiTheme="minorHAnsi" w:cstheme="minorHAnsi"/>
          <w:color w:val="3B3838" w:themeColor="background2" w:themeShade="40"/>
        </w:rPr>
        <w:tab/>
        <w:t xml:space="preserve">The duration of triad sessions will increase as candidates become more proficient i.e. from 10-15 minutes to 30 minutes each.  </w:t>
      </w:r>
    </w:p>
    <w:p w14:paraId="65FD0EE0" w14:textId="77777777" w:rsidR="00C17C7E" w:rsidRPr="00C17C7E" w:rsidRDefault="00C17C7E" w:rsidP="00C17C7E">
      <w:pPr>
        <w:ind w:right="281"/>
        <w:rPr>
          <w:rFonts w:asciiTheme="minorHAnsi" w:hAnsiTheme="minorHAnsi" w:cstheme="minorHAnsi"/>
          <w:color w:val="3B3838" w:themeColor="background2" w:themeShade="40"/>
        </w:rPr>
      </w:pPr>
    </w:p>
    <w:p w14:paraId="38308F3A" w14:textId="77777777" w:rsidR="00C17C7E" w:rsidRPr="00C17C7E" w:rsidRDefault="00C17C7E" w:rsidP="00C17C7E">
      <w:pPr>
        <w:keepNext/>
        <w:spacing w:after="80"/>
        <w:ind w:right="281"/>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Three trainees practising skills:</w:t>
      </w:r>
    </w:p>
    <w:p w14:paraId="39F37478" w14:textId="77777777" w:rsidR="00C17C7E" w:rsidRPr="00C17C7E" w:rsidRDefault="00C17C7E" w:rsidP="00C17C7E">
      <w:pPr>
        <w:ind w:left="2520" w:right="281" w:hanging="180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Person A – the client</w:t>
      </w:r>
    </w:p>
    <w:p w14:paraId="4BC7F59C" w14:textId="77777777" w:rsidR="00C17C7E" w:rsidRPr="00C17C7E" w:rsidRDefault="00C17C7E" w:rsidP="00C17C7E">
      <w:pPr>
        <w:ind w:left="2520" w:right="281" w:hanging="180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Person B – the counsellor</w:t>
      </w:r>
    </w:p>
    <w:p w14:paraId="51264F97" w14:textId="77777777" w:rsidR="00C17C7E" w:rsidRPr="00C17C7E" w:rsidRDefault="00C17C7E" w:rsidP="00C17C7E">
      <w:pPr>
        <w:ind w:left="2520" w:right="281" w:hanging="180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b/>
        <w:t>Person C – the observer</w:t>
      </w:r>
    </w:p>
    <w:p w14:paraId="45C83F9A" w14:textId="77777777" w:rsidR="00C17C7E" w:rsidRPr="00C17C7E" w:rsidRDefault="00C17C7E" w:rsidP="00C17C7E">
      <w:pPr>
        <w:ind w:left="2520" w:right="281" w:hanging="1800"/>
        <w:rPr>
          <w:rFonts w:asciiTheme="minorHAnsi" w:hAnsiTheme="minorHAnsi" w:cstheme="minorHAnsi"/>
          <w:color w:val="3B3838" w:themeColor="background2" w:themeShade="40"/>
        </w:rPr>
      </w:pPr>
    </w:p>
    <w:p w14:paraId="2E3CD86E" w14:textId="77777777" w:rsidR="00C17C7E" w:rsidRPr="00C17C7E" w:rsidRDefault="00C17C7E" w:rsidP="00C17C7E">
      <w:pPr>
        <w:spacing w:after="120"/>
        <w:ind w:right="-2"/>
        <w:outlineLvl w:val="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Each person has an opportunity to play all triad roles – therefore the activity will take at least 1½ hours. </w:t>
      </w:r>
    </w:p>
    <w:p w14:paraId="6F47B37F" w14:textId="77777777" w:rsidR="00C17C7E" w:rsidRDefault="00C17C7E" w:rsidP="00C17C7E">
      <w:pPr>
        <w:spacing w:after="120"/>
        <w:ind w:right="-2"/>
        <w:outlineLvl w:val="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The feedback/self-review sheets provided (which can be copied) can be completed and then filed as coursework in portfolios. </w:t>
      </w:r>
    </w:p>
    <w:p w14:paraId="68C6A7F0" w14:textId="22A5AC87" w:rsidR="00480B1B" w:rsidRPr="00C17C7E" w:rsidRDefault="00BB0AB0" w:rsidP="00C17C7E">
      <w:pPr>
        <w:spacing w:after="120"/>
        <w:ind w:right="-2"/>
        <w:outlineLvl w:val="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Transcripts of r</w:t>
      </w:r>
      <w:r w:rsidR="00480B1B">
        <w:rPr>
          <w:rFonts w:asciiTheme="minorHAnsi" w:hAnsiTheme="minorHAnsi" w:cstheme="minorHAnsi"/>
          <w:color w:val="3B3838" w:themeColor="background2" w:themeShade="40"/>
        </w:rPr>
        <w:t>ecord</w:t>
      </w:r>
      <w:r>
        <w:rPr>
          <w:rFonts w:asciiTheme="minorHAnsi" w:hAnsiTheme="minorHAnsi" w:cstheme="minorHAnsi"/>
          <w:color w:val="3B3838" w:themeColor="background2" w:themeShade="40"/>
        </w:rPr>
        <w:t>ed</w:t>
      </w:r>
      <w:r w:rsidR="00480B1B">
        <w:rPr>
          <w:rFonts w:asciiTheme="minorHAnsi" w:hAnsiTheme="minorHAnsi" w:cstheme="minorHAnsi"/>
          <w:color w:val="3B3838" w:themeColor="background2" w:themeShade="40"/>
        </w:rPr>
        <w:t xml:space="preserve"> sessions and </w:t>
      </w:r>
      <w:r w:rsidR="002A3C68">
        <w:rPr>
          <w:rFonts w:asciiTheme="minorHAnsi" w:hAnsiTheme="minorHAnsi" w:cstheme="minorHAnsi"/>
          <w:color w:val="3B3838" w:themeColor="background2" w:themeShade="40"/>
        </w:rPr>
        <w:t>observation feedback can be filed as coursework in portfolios.</w:t>
      </w:r>
    </w:p>
    <w:p w14:paraId="2CBE108A" w14:textId="77777777" w:rsidR="00C17C7E" w:rsidRPr="00C17C7E" w:rsidRDefault="00C17C7E" w:rsidP="00C17C7E">
      <w:pPr>
        <w:spacing w:after="120"/>
        <w:ind w:right="-2"/>
        <w:outlineLvl w:val="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The same members of a triad can continue to work together over a period of time so that there can be on-going work on the same presenting concern.  Over time everyone must take part in each role and be observed in each role by the tutor. </w:t>
      </w:r>
    </w:p>
    <w:tbl>
      <w:tblPr>
        <w:tblW w:w="0" w:type="auto"/>
        <w:shd w:val="clear" w:color="auto" w:fill="E6E6E6"/>
        <w:tblLook w:val="01E0" w:firstRow="1" w:lastRow="1" w:firstColumn="1" w:lastColumn="1" w:noHBand="0" w:noVBand="0"/>
      </w:tblPr>
      <w:tblGrid>
        <w:gridCol w:w="9829"/>
      </w:tblGrid>
      <w:tr w:rsidR="00C17C7E" w:rsidRPr="00C17C7E" w14:paraId="0D9FED70" w14:textId="77777777" w:rsidTr="00C17C7E">
        <w:trPr>
          <w:cantSplit/>
        </w:trPr>
        <w:tc>
          <w:tcPr>
            <w:tcW w:w="9829" w:type="dxa"/>
            <w:shd w:val="clear" w:color="auto" w:fill="E6E6E6"/>
            <w:vAlign w:val="center"/>
          </w:tcPr>
          <w:p w14:paraId="51B4514E" w14:textId="18D3D51A" w:rsidR="00C17C7E" w:rsidRPr="00C17C7E" w:rsidRDefault="00C17C7E" w:rsidP="00C17C7E">
            <w:pPr>
              <w:keepNext/>
              <w:spacing w:before="60" w:after="60"/>
              <w:ind w:left="397" w:hanging="397"/>
              <w:outlineLvl w:val="0"/>
              <w:rPr>
                <w:rFonts w:asciiTheme="minorHAnsi" w:hAnsiTheme="minorHAnsi" w:cstheme="minorHAnsi"/>
                <w:b/>
                <w:bCs/>
                <w:color w:val="3B3838" w:themeColor="background2" w:themeShade="40"/>
                <w:kern w:val="32"/>
              </w:rPr>
            </w:pPr>
            <w:r w:rsidRPr="00C17C7E">
              <w:rPr>
                <w:rFonts w:asciiTheme="minorHAnsi" w:hAnsiTheme="minorHAnsi" w:cstheme="minorHAnsi"/>
                <w:b/>
                <w:bCs/>
                <w:i/>
                <w:iCs/>
                <w:color w:val="3B3838" w:themeColor="background2" w:themeShade="40"/>
              </w:rPr>
              <w:br w:type="page"/>
            </w:r>
            <w:r w:rsidRPr="00C17C7E">
              <w:rPr>
                <w:rFonts w:asciiTheme="minorHAnsi" w:hAnsiTheme="minorHAnsi" w:cstheme="minorHAnsi"/>
                <w:bCs/>
                <w:color w:val="3B3838" w:themeColor="background2" w:themeShade="40"/>
                <w:kern w:val="32"/>
              </w:rPr>
              <w:br w:type="page"/>
            </w:r>
            <w:r w:rsidRPr="00C17C7E">
              <w:rPr>
                <w:rFonts w:asciiTheme="minorHAnsi" w:hAnsiTheme="minorHAnsi" w:cstheme="minorHAnsi"/>
                <w:b/>
                <w:bCs/>
                <w:color w:val="3B3838" w:themeColor="background2" w:themeShade="40"/>
                <w:kern w:val="32"/>
              </w:rPr>
              <w:t>Scenario examples</w:t>
            </w:r>
            <w:r w:rsidRPr="00C17C7E">
              <w:rPr>
                <w:rFonts w:asciiTheme="minorHAnsi" w:hAnsiTheme="minorHAnsi" w:cstheme="minorHAnsi"/>
                <w:bCs/>
                <w:color w:val="3B3838" w:themeColor="background2" w:themeShade="40"/>
                <w:kern w:val="32"/>
              </w:rPr>
              <w:t xml:space="preserve">  </w:t>
            </w:r>
          </w:p>
        </w:tc>
      </w:tr>
    </w:tbl>
    <w:p w14:paraId="4B649BD5" w14:textId="77777777" w:rsidR="00C17C7E" w:rsidRPr="00C17C7E" w:rsidRDefault="00C17C7E" w:rsidP="00C17C7E">
      <w:pPr>
        <w:rPr>
          <w:rFonts w:asciiTheme="minorHAnsi" w:hAnsiTheme="minorHAnsi" w:cstheme="minorHAnsi"/>
          <w:color w:val="3B3838" w:themeColor="background2" w:themeShade="40"/>
        </w:rPr>
      </w:pPr>
    </w:p>
    <w:p w14:paraId="6DBB126B" w14:textId="77777777" w:rsidR="00C17C7E" w:rsidRPr="00C17C7E" w:rsidRDefault="00C17C7E" w:rsidP="00C17C7E">
      <w:pPr>
        <w:keepNext/>
        <w:spacing w:after="40"/>
        <w:ind w:right="423"/>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DIPLOMA YEAR 1 example scenarios:</w:t>
      </w:r>
    </w:p>
    <w:p w14:paraId="3CBE7D1F" w14:textId="77777777" w:rsidR="00C17C7E" w:rsidRPr="00C17C7E" w:rsidRDefault="00C17C7E" w:rsidP="00C17C7E">
      <w:pPr>
        <w:keepNext/>
        <w:ind w:right="423"/>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Scenario 1</w:t>
      </w:r>
    </w:p>
    <w:p w14:paraId="72D2D79D" w14:textId="77777777" w:rsidR="00C17C7E" w:rsidRPr="00C17C7E" w:rsidRDefault="00C17C7E" w:rsidP="00C17C7E">
      <w:pPr>
        <w:ind w:right="423"/>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 College student presents at the first session in a distressed state. They have a feeling that they are never as popular as they feel they would like to be. They “get it wrong” in the social scene and are left out of things.</w:t>
      </w:r>
    </w:p>
    <w:p w14:paraId="1DA69B92" w14:textId="77777777" w:rsidR="00C17C7E" w:rsidRPr="00C17C7E" w:rsidRDefault="00C17C7E" w:rsidP="00C17C7E">
      <w:pPr>
        <w:ind w:right="423"/>
        <w:rPr>
          <w:rFonts w:asciiTheme="minorHAnsi" w:hAnsiTheme="minorHAnsi" w:cstheme="minorHAnsi"/>
          <w:color w:val="3B3838" w:themeColor="background2" w:themeShade="40"/>
        </w:rPr>
      </w:pPr>
    </w:p>
    <w:p w14:paraId="1BAAFB7F" w14:textId="77777777" w:rsidR="00C17C7E" w:rsidRPr="00C17C7E" w:rsidRDefault="00C17C7E" w:rsidP="00C17C7E">
      <w:pPr>
        <w:keepNext/>
        <w:ind w:right="423"/>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Scenario 2</w:t>
      </w:r>
    </w:p>
    <w:p w14:paraId="097EE73F" w14:textId="11DA3AA8" w:rsidR="00C17C7E" w:rsidRPr="00C17C7E" w:rsidRDefault="00C17C7E" w:rsidP="00C17C7E">
      <w:pPr>
        <w:ind w:right="423"/>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A </w:t>
      </w:r>
      <w:r w:rsidR="007C1532">
        <w:rPr>
          <w:rFonts w:asciiTheme="minorHAnsi" w:hAnsiTheme="minorHAnsi" w:cstheme="minorHAnsi"/>
          <w:color w:val="3B3838" w:themeColor="background2" w:themeShade="40"/>
        </w:rPr>
        <w:t xml:space="preserve">person </w:t>
      </w:r>
      <w:r w:rsidRPr="00C17C7E">
        <w:rPr>
          <w:rFonts w:asciiTheme="minorHAnsi" w:hAnsiTheme="minorHAnsi" w:cstheme="minorHAnsi"/>
          <w:color w:val="3B3838" w:themeColor="background2" w:themeShade="40"/>
        </w:rPr>
        <w:t xml:space="preserve">who is part of a support group for carers presents at your agency requesting counselling because </w:t>
      </w:r>
      <w:r w:rsidR="007C1532">
        <w:rPr>
          <w:rFonts w:asciiTheme="minorHAnsi" w:hAnsiTheme="minorHAnsi" w:cstheme="minorHAnsi"/>
          <w:color w:val="3B3838" w:themeColor="background2" w:themeShade="40"/>
        </w:rPr>
        <w:t>they are</w:t>
      </w:r>
      <w:r w:rsidRPr="00C17C7E">
        <w:rPr>
          <w:rFonts w:asciiTheme="minorHAnsi" w:hAnsiTheme="minorHAnsi" w:cstheme="minorHAnsi"/>
          <w:color w:val="3B3838" w:themeColor="background2" w:themeShade="40"/>
        </w:rPr>
        <w:t xml:space="preserve"> feeling useless and unable to carry on. </w:t>
      </w:r>
      <w:r w:rsidR="007C1532">
        <w:rPr>
          <w:rFonts w:asciiTheme="minorHAnsi" w:hAnsiTheme="minorHAnsi" w:cstheme="minorHAnsi"/>
          <w:color w:val="3B3838" w:themeColor="background2" w:themeShade="40"/>
        </w:rPr>
        <w:t>They</w:t>
      </w:r>
      <w:r w:rsidRPr="00C17C7E">
        <w:rPr>
          <w:rFonts w:asciiTheme="minorHAnsi" w:hAnsiTheme="minorHAnsi" w:cstheme="minorHAnsi"/>
          <w:color w:val="3B3838" w:themeColor="background2" w:themeShade="40"/>
        </w:rPr>
        <w:t xml:space="preserve"> ha</w:t>
      </w:r>
      <w:r w:rsidR="008223B8">
        <w:rPr>
          <w:rFonts w:asciiTheme="minorHAnsi" w:hAnsiTheme="minorHAnsi" w:cstheme="minorHAnsi"/>
          <w:color w:val="3B3838" w:themeColor="background2" w:themeShade="40"/>
        </w:rPr>
        <w:t>ve</w:t>
      </w:r>
      <w:r w:rsidRPr="00C17C7E">
        <w:rPr>
          <w:rFonts w:asciiTheme="minorHAnsi" w:hAnsiTheme="minorHAnsi" w:cstheme="minorHAnsi"/>
          <w:color w:val="3B3838" w:themeColor="background2" w:themeShade="40"/>
        </w:rPr>
        <w:t xml:space="preserve"> been assessed by the senior counsellor and although </w:t>
      </w:r>
      <w:r w:rsidR="004B1932">
        <w:rPr>
          <w:rFonts w:asciiTheme="minorHAnsi" w:hAnsiTheme="minorHAnsi" w:cstheme="minorHAnsi"/>
          <w:color w:val="3B3838" w:themeColor="background2" w:themeShade="40"/>
        </w:rPr>
        <w:t>they</w:t>
      </w:r>
      <w:r w:rsidRPr="00C17C7E">
        <w:rPr>
          <w:rFonts w:asciiTheme="minorHAnsi" w:hAnsiTheme="minorHAnsi" w:cstheme="minorHAnsi"/>
          <w:color w:val="3B3838" w:themeColor="background2" w:themeShade="40"/>
        </w:rPr>
        <w:t xml:space="preserve"> ha</w:t>
      </w:r>
      <w:r w:rsidR="007A219D">
        <w:rPr>
          <w:rFonts w:asciiTheme="minorHAnsi" w:hAnsiTheme="minorHAnsi" w:cstheme="minorHAnsi"/>
          <w:color w:val="3B3838" w:themeColor="background2" w:themeShade="40"/>
        </w:rPr>
        <w:t xml:space="preserve">ve </w:t>
      </w:r>
      <w:r w:rsidRPr="00C17C7E">
        <w:rPr>
          <w:rFonts w:asciiTheme="minorHAnsi" w:hAnsiTheme="minorHAnsi" w:cstheme="minorHAnsi"/>
          <w:color w:val="3B3838" w:themeColor="background2" w:themeShade="40"/>
        </w:rPr>
        <w:t xml:space="preserve">been suicidal in the past </w:t>
      </w:r>
      <w:r w:rsidR="008223B8">
        <w:rPr>
          <w:rFonts w:asciiTheme="minorHAnsi" w:hAnsiTheme="minorHAnsi" w:cstheme="minorHAnsi"/>
          <w:color w:val="3B3838" w:themeColor="background2" w:themeShade="40"/>
        </w:rPr>
        <w:t xml:space="preserve">they are </w:t>
      </w:r>
      <w:r w:rsidRPr="00C17C7E">
        <w:rPr>
          <w:rFonts w:asciiTheme="minorHAnsi" w:hAnsiTheme="minorHAnsi" w:cstheme="minorHAnsi"/>
          <w:color w:val="3B3838" w:themeColor="background2" w:themeShade="40"/>
        </w:rPr>
        <w:t xml:space="preserve">not now feeling that way. </w:t>
      </w:r>
    </w:p>
    <w:p w14:paraId="647A0086" w14:textId="77777777" w:rsidR="00C17C7E" w:rsidRPr="00C17C7E" w:rsidRDefault="00C17C7E" w:rsidP="00C17C7E">
      <w:pPr>
        <w:keepNext/>
        <w:ind w:right="423"/>
        <w:outlineLvl w:val="0"/>
        <w:rPr>
          <w:rFonts w:asciiTheme="minorHAnsi" w:hAnsiTheme="minorHAnsi" w:cstheme="minorHAnsi"/>
          <w:b/>
          <w:color w:val="3B3838" w:themeColor="background2" w:themeShade="40"/>
        </w:rPr>
      </w:pPr>
    </w:p>
    <w:p w14:paraId="37730E10" w14:textId="77777777" w:rsidR="00C17C7E" w:rsidRPr="00C17C7E" w:rsidRDefault="00C17C7E" w:rsidP="00C17C7E">
      <w:pPr>
        <w:keepNext/>
        <w:ind w:right="423"/>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Scenario 3</w:t>
      </w:r>
    </w:p>
    <w:p w14:paraId="53EF5F8B" w14:textId="77777777" w:rsidR="00C17C7E" w:rsidRPr="00C17C7E" w:rsidRDefault="00C17C7E" w:rsidP="00C17C7E">
      <w:pPr>
        <w:ind w:right="423"/>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A parent has self-referred to your agency because they are unable to be resigned to the fact that both children are now away from the family home. The family have been very close and now there seems to be nothing in their lives. This client is finding it particularly difficult as the partner will not speak about the problem. </w:t>
      </w:r>
    </w:p>
    <w:p w14:paraId="21312845" w14:textId="77777777" w:rsidR="00C17C7E" w:rsidRPr="00C17C7E" w:rsidRDefault="00C17C7E" w:rsidP="00C17C7E">
      <w:pPr>
        <w:keepNext/>
        <w:ind w:right="423"/>
        <w:outlineLvl w:val="0"/>
        <w:rPr>
          <w:rFonts w:asciiTheme="minorHAnsi" w:hAnsiTheme="minorHAnsi" w:cstheme="minorHAnsi"/>
          <w:bCs/>
          <w:color w:val="3B3838" w:themeColor="background2" w:themeShade="40"/>
          <w:lang w:eastAsia="en-US"/>
        </w:rPr>
      </w:pPr>
    </w:p>
    <w:p w14:paraId="75E2B18F" w14:textId="77777777" w:rsidR="00C17C7E" w:rsidRPr="00C17C7E" w:rsidRDefault="00C17C7E" w:rsidP="00C17C7E">
      <w:pPr>
        <w:keepNext/>
        <w:ind w:right="423"/>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Scenario 4</w:t>
      </w:r>
    </w:p>
    <w:p w14:paraId="14C2BAA1" w14:textId="77777777" w:rsidR="00C17C7E" w:rsidRDefault="00C17C7E" w:rsidP="00C17C7E">
      <w:pPr>
        <w:ind w:right="423"/>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You work with a refuge hostel that provides counselling for the women who come there. Your client has been to counselling before but found it too difficult to continue the process. Her partner has been violent and she has at last decided to leave the home with the young child. She feels there is no future.</w:t>
      </w:r>
    </w:p>
    <w:p w14:paraId="132C1F56" w14:textId="77777777" w:rsidR="009C0102" w:rsidRDefault="009C0102" w:rsidP="00C17C7E">
      <w:pPr>
        <w:ind w:right="423"/>
        <w:rPr>
          <w:rFonts w:asciiTheme="minorHAnsi" w:hAnsiTheme="minorHAnsi" w:cstheme="minorHAnsi"/>
          <w:color w:val="3B3838" w:themeColor="background2" w:themeShade="40"/>
        </w:rPr>
      </w:pPr>
    </w:p>
    <w:p w14:paraId="4C2C78F9" w14:textId="5E8D29C1" w:rsidR="009C0102" w:rsidRPr="007A219D" w:rsidRDefault="009C0102" w:rsidP="00C17C7E">
      <w:pPr>
        <w:ind w:right="423"/>
        <w:rPr>
          <w:rFonts w:asciiTheme="minorHAnsi" w:hAnsiTheme="minorHAnsi" w:cstheme="minorHAnsi"/>
          <w:b/>
          <w:bCs/>
          <w:color w:val="3B3838" w:themeColor="background2" w:themeShade="40"/>
        </w:rPr>
      </w:pPr>
      <w:r w:rsidRPr="007A219D">
        <w:rPr>
          <w:rFonts w:asciiTheme="minorHAnsi" w:hAnsiTheme="minorHAnsi" w:cstheme="minorHAnsi"/>
          <w:b/>
          <w:bCs/>
          <w:color w:val="3B3838" w:themeColor="background2" w:themeShade="40"/>
        </w:rPr>
        <w:t>Scenario 5</w:t>
      </w:r>
    </w:p>
    <w:p w14:paraId="55E7946F" w14:textId="798B575E" w:rsidR="009C0102" w:rsidRPr="00C17C7E" w:rsidRDefault="00757EF8" w:rsidP="00C17C7E">
      <w:pPr>
        <w:ind w:right="423"/>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w:t>
      </w:r>
      <w:r w:rsidR="00D55FBD">
        <w:rPr>
          <w:rFonts w:asciiTheme="minorHAnsi" w:hAnsiTheme="minorHAnsi" w:cstheme="minorHAnsi"/>
          <w:color w:val="3B3838" w:themeColor="background2" w:themeShade="40"/>
        </w:rPr>
        <w:t xml:space="preserve"> young resident of a homeless shelter </w:t>
      </w:r>
      <w:r w:rsidR="00455283">
        <w:rPr>
          <w:rFonts w:asciiTheme="minorHAnsi" w:hAnsiTheme="minorHAnsi" w:cstheme="minorHAnsi"/>
          <w:color w:val="3B3838" w:themeColor="background2" w:themeShade="40"/>
        </w:rPr>
        <w:t xml:space="preserve">agency </w:t>
      </w:r>
      <w:r w:rsidR="002A7FEC">
        <w:rPr>
          <w:rFonts w:asciiTheme="minorHAnsi" w:hAnsiTheme="minorHAnsi" w:cstheme="minorHAnsi"/>
          <w:color w:val="3B3838" w:themeColor="background2" w:themeShade="40"/>
        </w:rPr>
        <w:t>attends a</w:t>
      </w:r>
      <w:r w:rsidR="001319F2">
        <w:rPr>
          <w:rFonts w:asciiTheme="minorHAnsi" w:hAnsiTheme="minorHAnsi" w:cstheme="minorHAnsi"/>
          <w:color w:val="3B3838" w:themeColor="background2" w:themeShade="40"/>
        </w:rPr>
        <w:t xml:space="preserve"> first session</w:t>
      </w:r>
      <w:r w:rsidR="002A7FEC">
        <w:rPr>
          <w:rFonts w:asciiTheme="minorHAnsi" w:hAnsiTheme="minorHAnsi" w:cstheme="minorHAnsi"/>
          <w:color w:val="3B3838" w:themeColor="background2" w:themeShade="40"/>
        </w:rPr>
        <w:t xml:space="preserve"> for online counselling</w:t>
      </w:r>
      <w:r w:rsidR="003F1369">
        <w:rPr>
          <w:rFonts w:asciiTheme="minorHAnsi" w:hAnsiTheme="minorHAnsi" w:cstheme="minorHAnsi"/>
          <w:color w:val="3B3838" w:themeColor="background2" w:themeShade="40"/>
        </w:rPr>
        <w:t xml:space="preserve">. Although </w:t>
      </w:r>
      <w:r w:rsidR="00455283">
        <w:rPr>
          <w:rFonts w:asciiTheme="minorHAnsi" w:hAnsiTheme="minorHAnsi" w:cstheme="minorHAnsi"/>
          <w:color w:val="3B3838" w:themeColor="background2" w:themeShade="40"/>
        </w:rPr>
        <w:t>the</w:t>
      </w:r>
      <w:r w:rsidR="003F1369">
        <w:rPr>
          <w:rFonts w:asciiTheme="minorHAnsi" w:hAnsiTheme="minorHAnsi" w:cstheme="minorHAnsi"/>
          <w:color w:val="3B3838" w:themeColor="background2" w:themeShade="40"/>
        </w:rPr>
        <w:t xml:space="preserve"> agency have assessed </w:t>
      </w:r>
      <w:r w:rsidR="00C17D65">
        <w:rPr>
          <w:rFonts w:asciiTheme="minorHAnsi" w:hAnsiTheme="minorHAnsi" w:cstheme="minorHAnsi"/>
          <w:color w:val="3B3838" w:themeColor="background2" w:themeShade="40"/>
        </w:rPr>
        <w:t>their</w:t>
      </w:r>
      <w:r w:rsidR="003F1369">
        <w:rPr>
          <w:rFonts w:asciiTheme="minorHAnsi" w:hAnsiTheme="minorHAnsi" w:cstheme="minorHAnsi"/>
          <w:color w:val="3B3838" w:themeColor="background2" w:themeShade="40"/>
        </w:rPr>
        <w:t xml:space="preserve"> suitability for </w:t>
      </w:r>
      <w:r w:rsidR="002A7FEC">
        <w:rPr>
          <w:rFonts w:asciiTheme="minorHAnsi" w:hAnsiTheme="minorHAnsi" w:cstheme="minorHAnsi"/>
          <w:color w:val="3B3838" w:themeColor="background2" w:themeShade="40"/>
        </w:rPr>
        <w:t xml:space="preserve">working online, you notice that </w:t>
      </w:r>
      <w:r w:rsidR="00C17D65">
        <w:rPr>
          <w:rFonts w:asciiTheme="minorHAnsi" w:hAnsiTheme="minorHAnsi" w:cstheme="minorHAnsi"/>
          <w:color w:val="3B3838" w:themeColor="background2" w:themeShade="40"/>
        </w:rPr>
        <w:t>they are</w:t>
      </w:r>
      <w:r w:rsidR="002A7FEC">
        <w:rPr>
          <w:rFonts w:asciiTheme="minorHAnsi" w:hAnsiTheme="minorHAnsi" w:cstheme="minorHAnsi"/>
          <w:color w:val="3B3838" w:themeColor="background2" w:themeShade="40"/>
        </w:rPr>
        <w:t xml:space="preserve"> sitting </w:t>
      </w:r>
      <w:r w:rsidR="00135F63">
        <w:rPr>
          <w:rFonts w:asciiTheme="minorHAnsi" w:hAnsiTheme="minorHAnsi" w:cstheme="minorHAnsi"/>
          <w:color w:val="3B3838" w:themeColor="background2" w:themeShade="40"/>
        </w:rPr>
        <w:t>in a public area and seem very reserved</w:t>
      </w:r>
      <w:r w:rsidR="00E20E45">
        <w:rPr>
          <w:rFonts w:asciiTheme="minorHAnsi" w:hAnsiTheme="minorHAnsi" w:cstheme="minorHAnsi"/>
          <w:color w:val="3B3838" w:themeColor="background2" w:themeShade="40"/>
        </w:rPr>
        <w:t>.</w:t>
      </w:r>
    </w:p>
    <w:p w14:paraId="0D7E79C0" w14:textId="77777777" w:rsidR="00C17C7E" w:rsidRPr="00C17C7E" w:rsidRDefault="00C17C7E" w:rsidP="00C17C7E">
      <w:pPr>
        <w:ind w:right="423"/>
        <w:rPr>
          <w:rFonts w:asciiTheme="minorHAnsi" w:hAnsiTheme="minorHAnsi" w:cstheme="minorHAnsi"/>
          <w:color w:val="3B3838" w:themeColor="background2" w:themeShade="40"/>
        </w:rPr>
      </w:pPr>
    </w:p>
    <w:p w14:paraId="48116443" w14:textId="77777777" w:rsidR="00C17C7E" w:rsidRPr="00C17C7E" w:rsidRDefault="00C17C7E" w:rsidP="00C17C7E">
      <w:pPr>
        <w:keepNext/>
        <w:spacing w:after="60"/>
        <w:outlineLvl w:val="0"/>
        <w:rPr>
          <w:rFonts w:asciiTheme="minorHAnsi" w:hAnsiTheme="minorHAnsi" w:cstheme="minorHAnsi"/>
          <w:b/>
          <w:color w:val="3B3838" w:themeColor="background2" w:themeShade="40"/>
        </w:rPr>
      </w:pPr>
    </w:p>
    <w:p w14:paraId="5E4029F1" w14:textId="77777777" w:rsidR="00C17C7E" w:rsidRPr="00C17C7E" w:rsidRDefault="00C17C7E" w:rsidP="00C17C7E">
      <w:pPr>
        <w:keepNext/>
        <w:spacing w:after="40"/>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DIPLOMA YEAR 2 example scenarios:</w:t>
      </w:r>
    </w:p>
    <w:p w14:paraId="5E95E6F4" w14:textId="77777777" w:rsidR="00C17C7E" w:rsidRPr="00C17C7E" w:rsidRDefault="00C17C7E" w:rsidP="00C17C7E">
      <w:pPr>
        <w:keepNext/>
        <w:spacing w:after="20"/>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Scenario 1</w:t>
      </w:r>
    </w:p>
    <w:p w14:paraId="37CA07C4" w14:textId="4D288672" w:rsidR="00C17C7E" w:rsidRPr="00C17C7E" w:rsidRDefault="00C17C7E" w:rsidP="00C17C7E">
      <w:pPr>
        <w:ind w:right="565"/>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 young professional has gone into personal crisis after throwing a drink in a colleague’s face at an office party.  They are normally very controlled and are horrified at this uncharacteristic behaviour and afraid it will affect their career.</w:t>
      </w:r>
    </w:p>
    <w:p w14:paraId="5C98BDF9" w14:textId="77777777" w:rsidR="00C17C7E" w:rsidRPr="00C17C7E" w:rsidRDefault="00C17C7E" w:rsidP="00C17C7E">
      <w:pPr>
        <w:ind w:right="565"/>
        <w:rPr>
          <w:rFonts w:asciiTheme="minorHAnsi" w:hAnsiTheme="minorHAnsi" w:cstheme="minorHAnsi"/>
          <w:color w:val="3B3838" w:themeColor="background2" w:themeShade="40"/>
        </w:rPr>
      </w:pPr>
    </w:p>
    <w:p w14:paraId="6ABCD624" w14:textId="77777777" w:rsidR="00C17C7E" w:rsidRPr="00C17C7E" w:rsidRDefault="00C17C7E" w:rsidP="00C17C7E">
      <w:pPr>
        <w:keepNext/>
        <w:spacing w:after="20"/>
        <w:ind w:right="565"/>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lastRenderedPageBreak/>
        <w:t>Scenario 2</w:t>
      </w:r>
    </w:p>
    <w:p w14:paraId="6970175D" w14:textId="2649F37A" w:rsidR="00C17C7E" w:rsidRPr="00C17C7E" w:rsidRDefault="00C17C7E" w:rsidP="00C17C7E">
      <w:pPr>
        <w:ind w:right="565"/>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 woman seeks counselling from the agency because she has mixed feelings about having a first child in her late 30s. She is angry at herself for waiting so long and angry with her husband for putting pressure on her to have a baby.  Now she feels that she might be too old.</w:t>
      </w:r>
    </w:p>
    <w:p w14:paraId="0C3D4765" w14:textId="77777777" w:rsidR="00C17C7E" w:rsidRPr="00C17C7E" w:rsidRDefault="00C17C7E" w:rsidP="00C17C7E">
      <w:pPr>
        <w:keepNext/>
        <w:spacing w:after="60"/>
        <w:ind w:right="565"/>
        <w:outlineLvl w:val="0"/>
        <w:rPr>
          <w:rFonts w:asciiTheme="minorHAnsi" w:hAnsiTheme="minorHAnsi" w:cstheme="minorHAnsi"/>
          <w:bCs/>
          <w:color w:val="3B3838" w:themeColor="background2" w:themeShade="40"/>
          <w:lang w:eastAsia="en-US"/>
        </w:rPr>
      </w:pPr>
    </w:p>
    <w:p w14:paraId="25E8A3CB" w14:textId="77777777" w:rsidR="00C17C7E" w:rsidRPr="00C17C7E" w:rsidRDefault="00C17C7E" w:rsidP="00C17C7E">
      <w:pPr>
        <w:keepNext/>
        <w:spacing w:after="20"/>
        <w:ind w:right="565"/>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Scenario 3</w:t>
      </w:r>
    </w:p>
    <w:p w14:paraId="68E05BC4" w14:textId="746ADBEC" w:rsidR="00C17C7E" w:rsidRPr="00C17C7E" w:rsidRDefault="00C17C7E" w:rsidP="00C17C7E">
      <w:pPr>
        <w:ind w:right="565"/>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A trainee counsellor from another College is attending personal therapy as part of their course requirements. They are irritated at the attitude of one of their peers who they say gives them “bad feedback”. They sometimes feel vindictive and want to </w:t>
      </w:r>
      <w:r w:rsidR="00690B16">
        <w:rPr>
          <w:rFonts w:asciiTheme="minorHAnsi" w:hAnsiTheme="minorHAnsi" w:cstheme="minorHAnsi"/>
          <w:color w:val="3B3838" w:themeColor="background2" w:themeShade="40"/>
        </w:rPr>
        <w:t>retaliate</w:t>
      </w:r>
      <w:r w:rsidRPr="00C17C7E">
        <w:rPr>
          <w:rFonts w:asciiTheme="minorHAnsi" w:hAnsiTheme="minorHAnsi" w:cstheme="minorHAnsi"/>
          <w:color w:val="3B3838" w:themeColor="background2" w:themeShade="40"/>
        </w:rPr>
        <w:t xml:space="preserve">. They want to understand their feelings that seem unreasonably strong. </w:t>
      </w:r>
    </w:p>
    <w:p w14:paraId="022D50D0" w14:textId="77777777" w:rsidR="00C17C7E" w:rsidRPr="00C17C7E" w:rsidRDefault="00C17C7E" w:rsidP="00C17C7E">
      <w:pPr>
        <w:keepNext/>
        <w:spacing w:after="60"/>
        <w:ind w:right="565"/>
        <w:outlineLvl w:val="0"/>
        <w:rPr>
          <w:rFonts w:asciiTheme="minorHAnsi" w:hAnsiTheme="minorHAnsi" w:cstheme="minorHAnsi"/>
          <w:bCs/>
          <w:color w:val="3B3838" w:themeColor="background2" w:themeShade="40"/>
          <w:lang w:eastAsia="en-US"/>
        </w:rPr>
      </w:pPr>
    </w:p>
    <w:p w14:paraId="1F81F08A" w14:textId="77777777" w:rsidR="00C17C7E" w:rsidRPr="00C17C7E" w:rsidRDefault="00C17C7E" w:rsidP="00C17C7E">
      <w:pPr>
        <w:keepNext/>
        <w:spacing w:after="20"/>
        <w:ind w:right="565"/>
        <w:outlineLvl w:val="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Scenario 4</w:t>
      </w:r>
    </w:p>
    <w:p w14:paraId="736F4A44" w14:textId="77777777" w:rsidR="00E20E45" w:rsidRDefault="00C17C7E" w:rsidP="00C17C7E">
      <w:pPr>
        <w:ind w:right="565"/>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A young artist comes to your agency feeling depressed and unable to concentrate.  They are almost afraid of putting pictures on paper and find it increasingly difficult to believe their friends who say that their work is good. This has been getting worse over the past six months. They are on medication for depression. </w:t>
      </w:r>
    </w:p>
    <w:p w14:paraId="4D1AA92B" w14:textId="77777777" w:rsidR="00E20E45" w:rsidRDefault="00E20E45" w:rsidP="00C17C7E">
      <w:pPr>
        <w:ind w:right="565"/>
        <w:rPr>
          <w:rFonts w:asciiTheme="minorHAnsi" w:hAnsiTheme="minorHAnsi" w:cstheme="minorHAnsi"/>
          <w:color w:val="3B3838" w:themeColor="background2" w:themeShade="40"/>
        </w:rPr>
      </w:pPr>
    </w:p>
    <w:p w14:paraId="1922EE7C" w14:textId="77777777" w:rsidR="00E20E45" w:rsidRPr="007A219D" w:rsidRDefault="00E20E45" w:rsidP="00C17C7E">
      <w:pPr>
        <w:ind w:right="565"/>
        <w:rPr>
          <w:rFonts w:asciiTheme="minorHAnsi" w:hAnsiTheme="minorHAnsi" w:cstheme="minorHAnsi"/>
          <w:b/>
          <w:bCs/>
          <w:color w:val="3B3838" w:themeColor="background2" w:themeShade="40"/>
        </w:rPr>
      </w:pPr>
      <w:r w:rsidRPr="007A219D">
        <w:rPr>
          <w:rFonts w:asciiTheme="minorHAnsi" w:hAnsiTheme="minorHAnsi" w:cstheme="minorHAnsi"/>
          <w:b/>
          <w:bCs/>
          <w:color w:val="3B3838" w:themeColor="background2" w:themeShade="40"/>
        </w:rPr>
        <w:t>Scenario 5</w:t>
      </w:r>
    </w:p>
    <w:p w14:paraId="2849FA8B" w14:textId="2C9078C0" w:rsidR="00C17C7E" w:rsidRPr="00C17C7E" w:rsidRDefault="00FB747A" w:rsidP="00C17C7E">
      <w:pPr>
        <w:ind w:right="565"/>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A </w:t>
      </w:r>
      <w:r w:rsidR="00FD3077">
        <w:rPr>
          <w:rFonts w:asciiTheme="minorHAnsi" w:hAnsiTheme="minorHAnsi" w:cstheme="minorHAnsi"/>
          <w:color w:val="3B3838" w:themeColor="background2" w:themeShade="40"/>
        </w:rPr>
        <w:t>person</w:t>
      </w:r>
      <w:r>
        <w:rPr>
          <w:rFonts w:asciiTheme="minorHAnsi" w:hAnsiTheme="minorHAnsi" w:cstheme="minorHAnsi"/>
          <w:color w:val="3B3838" w:themeColor="background2" w:themeShade="40"/>
        </w:rPr>
        <w:t xml:space="preserve"> with </w:t>
      </w:r>
      <w:r w:rsidR="00E03833">
        <w:rPr>
          <w:rFonts w:asciiTheme="minorHAnsi" w:hAnsiTheme="minorHAnsi" w:cstheme="minorHAnsi"/>
          <w:color w:val="3B3838" w:themeColor="background2" w:themeShade="40"/>
        </w:rPr>
        <w:t xml:space="preserve">relationship difficulties has been having online counselling for 10 weeks. In this session, </w:t>
      </w:r>
      <w:r w:rsidR="00FD3077">
        <w:rPr>
          <w:rFonts w:asciiTheme="minorHAnsi" w:hAnsiTheme="minorHAnsi" w:cstheme="minorHAnsi"/>
          <w:color w:val="3B3838" w:themeColor="background2" w:themeShade="40"/>
        </w:rPr>
        <w:t>they report</w:t>
      </w:r>
      <w:r w:rsidR="005A7CF8">
        <w:rPr>
          <w:rFonts w:asciiTheme="minorHAnsi" w:hAnsiTheme="minorHAnsi" w:cstheme="minorHAnsi"/>
          <w:color w:val="3B3838" w:themeColor="background2" w:themeShade="40"/>
        </w:rPr>
        <w:t xml:space="preserve"> a recent separation from </w:t>
      </w:r>
      <w:r w:rsidR="00FD3077">
        <w:rPr>
          <w:rFonts w:asciiTheme="minorHAnsi" w:hAnsiTheme="minorHAnsi" w:cstheme="minorHAnsi"/>
          <w:color w:val="3B3838" w:themeColor="background2" w:themeShade="40"/>
        </w:rPr>
        <w:t>their</w:t>
      </w:r>
      <w:r w:rsidR="005A7CF8">
        <w:rPr>
          <w:rFonts w:asciiTheme="minorHAnsi" w:hAnsiTheme="minorHAnsi" w:cstheme="minorHAnsi"/>
          <w:color w:val="3B3838" w:themeColor="background2" w:themeShade="40"/>
        </w:rPr>
        <w:t xml:space="preserve"> partner</w:t>
      </w:r>
      <w:r w:rsidR="00FD3077">
        <w:rPr>
          <w:rFonts w:asciiTheme="minorHAnsi" w:hAnsiTheme="minorHAnsi" w:cstheme="minorHAnsi"/>
          <w:color w:val="3B3838" w:themeColor="background2" w:themeShade="40"/>
        </w:rPr>
        <w:t>, and</w:t>
      </w:r>
      <w:r w:rsidR="005A7CF8">
        <w:rPr>
          <w:rFonts w:asciiTheme="minorHAnsi" w:hAnsiTheme="minorHAnsi" w:cstheme="minorHAnsi"/>
          <w:color w:val="3B3838" w:themeColor="background2" w:themeShade="40"/>
        </w:rPr>
        <w:t xml:space="preserve"> </w:t>
      </w:r>
      <w:r w:rsidR="00B5185D">
        <w:rPr>
          <w:rFonts w:asciiTheme="minorHAnsi" w:hAnsiTheme="minorHAnsi" w:cstheme="minorHAnsi"/>
          <w:color w:val="3B3838" w:themeColor="background2" w:themeShade="40"/>
        </w:rPr>
        <w:t xml:space="preserve">appear to </w:t>
      </w:r>
      <w:r w:rsidR="00573538">
        <w:rPr>
          <w:rFonts w:asciiTheme="minorHAnsi" w:hAnsiTheme="minorHAnsi" w:cstheme="minorHAnsi"/>
          <w:color w:val="3B3838" w:themeColor="background2" w:themeShade="40"/>
        </w:rPr>
        <w:t xml:space="preserve">be wearing </w:t>
      </w:r>
      <w:r w:rsidR="00DE6F1C">
        <w:rPr>
          <w:rFonts w:asciiTheme="minorHAnsi" w:hAnsiTheme="minorHAnsi" w:cstheme="minorHAnsi"/>
          <w:color w:val="3B3838" w:themeColor="background2" w:themeShade="40"/>
        </w:rPr>
        <w:t xml:space="preserve">pyjamas and drinking wine. </w:t>
      </w:r>
      <w:r w:rsidR="00C17C7E" w:rsidRPr="00C17C7E">
        <w:rPr>
          <w:rFonts w:asciiTheme="minorHAnsi" w:hAnsiTheme="minorHAnsi" w:cstheme="minorHAnsi"/>
          <w:color w:val="3B3838" w:themeColor="background2" w:themeShade="40"/>
        </w:rPr>
        <w:br w:type="page"/>
      </w:r>
    </w:p>
    <w:tbl>
      <w:tblPr>
        <w:tblW w:w="9781" w:type="dxa"/>
        <w:tblBorders>
          <w:insideH w:val="single" w:sz="18" w:space="0" w:color="auto"/>
        </w:tblBorders>
        <w:tblLook w:val="01E0" w:firstRow="1" w:lastRow="1" w:firstColumn="1" w:lastColumn="1" w:noHBand="0" w:noVBand="0"/>
      </w:tblPr>
      <w:tblGrid>
        <w:gridCol w:w="9781"/>
      </w:tblGrid>
      <w:tr w:rsidR="00C17C7E" w:rsidRPr="00C17C7E" w14:paraId="39D74BAD" w14:textId="77777777" w:rsidTr="00C17C7E">
        <w:trPr>
          <w:cantSplit/>
        </w:trPr>
        <w:tc>
          <w:tcPr>
            <w:tcW w:w="9781" w:type="dxa"/>
            <w:shd w:val="clear" w:color="auto" w:fill="E6E6E6"/>
            <w:vAlign w:val="center"/>
          </w:tcPr>
          <w:p w14:paraId="391D7326" w14:textId="433B0022" w:rsidR="00C17C7E" w:rsidRPr="00C17C7E" w:rsidRDefault="00C17C7E" w:rsidP="00C17C7E">
            <w:pPr>
              <w:keepNext/>
              <w:spacing w:before="60" w:after="60"/>
              <w:ind w:left="397" w:hanging="397"/>
              <w:outlineLvl w:val="0"/>
              <w:rPr>
                <w:rFonts w:asciiTheme="minorHAnsi" w:hAnsiTheme="minorHAnsi" w:cstheme="minorHAnsi"/>
                <w:b/>
                <w:bCs/>
                <w:color w:val="3B3838" w:themeColor="background2" w:themeShade="40"/>
                <w:kern w:val="32"/>
              </w:rPr>
            </w:pPr>
            <w:r w:rsidRPr="00C17C7E">
              <w:rPr>
                <w:rFonts w:asciiTheme="minorHAnsi" w:hAnsiTheme="minorHAnsi" w:cstheme="minorHAnsi"/>
                <w:bCs/>
                <w:color w:val="3B3838" w:themeColor="background2" w:themeShade="40"/>
                <w:kern w:val="32"/>
              </w:rPr>
              <w:lastRenderedPageBreak/>
              <w:br w:type="page"/>
            </w:r>
            <w:r w:rsidRPr="00C17C7E">
              <w:rPr>
                <w:rFonts w:asciiTheme="minorHAnsi" w:hAnsiTheme="minorHAnsi" w:cstheme="minorHAnsi"/>
                <w:b/>
                <w:bCs/>
                <w:color w:val="3B3838" w:themeColor="background2" w:themeShade="40"/>
                <w:kern w:val="32"/>
              </w:rPr>
              <w:t>TC-L4 Skills: Tutor/peer feedback comments or self-review sheet</w:t>
            </w:r>
          </w:p>
        </w:tc>
      </w:tr>
    </w:tbl>
    <w:p w14:paraId="137F01A5" w14:textId="77777777" w:rsidR="00C17C7E" w:rsidRPr="00C17C7E" w:rsidRDefault="00C17C7E" w:rsidP="00C17C7E">
      <w:pPr>
        <w:jc w:val="center"/>
        <w:rPr>
          <w:rFonts w:asciiTheme="minorHAnsi" w:hAnsiTheme="minorHAnsi" w:cstheme="minorHAnsi"/>
          <w:color w:val="3B3838" w:themeColor="background2" w:themeShade="40"/>
        </w:rPr>
      </w:pPr>
    </w:p>
    <w:p w14:paraId="0A6EC999" w14:textId="77777777" w:rsidR="00C17C7E" w:rsidRPr="00C17C7E" w:rsidRDefault="00C17C7E" w:rsidP="00C17C7E">
      <w:pPr>
        <w:jc w:val="center"/>
        <w:rPr>
          <w:rFonts w:asciiTheme="minorHAnsi" w:hAnsiTheme="minorHAnsi" w:cstheme="minorHAnsi"/>
          <w:color w:val="3B3838" w:themeColor="background2" w:themeShade="40"/>
        </w:rPr>
      </w:pPr>
    </w:p>
    <w:p w14:paraId="57389DF7" w14:textId="39444D0F" w:rsidR="00C17C7E" w:rsidRPr="00C17C7E" w:rsidRDefault="00C17C7E" w:rsidP="00C17C7E">
      <w:pPr>
        <w:tabs>
          <w:tab w:val="right" w:leader="dot" w:pos="5400"/>
          <w:tab w:val="left" w:pos="5940"/>
          <w:tab w:val="right" w:leader="dot" w:pos="8100"/>
        </w:tabs>
        <w:spacing w:after="1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 xml:space="preserve">Counsellor role: …………………………………………………………      Date: </w:t>
      </w:r>
      <w:r w:rsidRPr="00C17C7E">
        <w:rPr>
          <w:rFonts w:asciiTheme="minorHAnsi" w:hAnsiTheme="minorHAnsi" w:cstheme="minorHAnsi"/>
          <w:color w:val="3B3838" w:themeColor="background2" w:themeShade="40"/>
        </w:rPr>
        <w:tab/>
        <w:t>..........................................................</w:t>
      </w:r>
    </w:p>
    <w:p w14:paraId="3210ED17" w14:textId="3B831597" w:rsidR="00C17C7E" w:rsidRPr="00C17C7E" w:rsidRDefault="00C17C7E" w:rsidP="00C17C7E">
      <w:pPr>
        <w:tabs>
          <w:tab w:val="right" w:leader="dot" w:pos="5400"/>
          <w:tab w:val="left" w:pos="5940"/>
          <w:tab w:val="right" w:leader="dot" w:pos="8100"/>
        </w:tabs>
        <w:spacing w:before="180" w:after="6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Client role: ……………………………………………………………….       Observer (peer or tutor): ………………………</w:t>
      </w:r>
    </w:p>
    <w:p w14:paraId="4E645576" w14:textId="77777777" w:rsidR="00C17C7E" w:rsidRPr="00C17C7E" w:rsidRDefault="00C17C7E" w:rsidP="00C17C7E">
      <w:pPr>
        <w:rPr>
          <w:rFonts w:asciiTheme="minorHAnsi" w:hAnsiTheme="minorHAnsi" w:cstheme="minorHAnsi"/>
          <w:color w:val="3B3838" w:themeColor="background2" w:themeShade="40"/>
        </w:rPr>
      </w:pPr>
    </w:p>
    <w:p w14:paraId="7A2F5BFE" w14:textId="77777777" w:rsidR="00C17C7E" w:rsidRPr="00C17C7E" w:rsidRDefault="00C17C7E" w:rsidP="00C17C7E">
      <w:pPr>
        <w:rPr>
          <w:rFonts w:asciiTheme="minorHAnsi" w:hAnsiTheme="minorHAnsi" w:cstheme="minorHAnsi"/>
          <w:color w:val="3B3838" w:themeColor="background2" w:themeShade="40"/>
        </w:rPr>
      </w:pPr>
    </w:p>
    <w:p w14:paraId="05E90E19" w14:textId="77777777" w:rsidR="00C17C7E" w:rsidRPr="00C17C7E" w:rsidRDefault="00C17C7E" w:rsidP="00C17C7E">
      <w:pPr>
        <w:keepNext/>
        <w:spacing w:after="60"/>
        <w:outlineLvl w:val="0"/>
        <w:rPr>
          <w:rFonts w:asciiTheme="minorHAnsi" w:hAnsiTheme="minorHAnsi" w:cstheme="minorHAnsi"/>
          <w:bCs/>
          <w:i/>
          <w:iCs/>
          <w:color w:val="3B3838" w:themeColor="background2" w:themeShade="40"/>
          <w:lang w:eastAsia="en-US"/>
        </w:rPr>
      </w:pPr>
    </w:p>
    <w:tbl>
      <w:tblPr>
        <w:tblW w:w="9781" w:type="dxa"/>
        <w:tblInd w:w="-5"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ayout w:type="fixed"/>
        <w:tblLook w:val="01E0" w:firstRow="1" w:lastRow="1" w:firstColumn="1" w:lastColumn="1" w:noHBand="0" w:noVBand="0"/>
      </w:tblPr>
      <w:tblGrid>
        <w:gridCol w:w="3600"/>
        <w:gridCol w:w="1080"/>
        <w:gridCol w:w="2520"/>
        <w:gridCol w:w="2581"/>
      </w:tblGrid>
      <w:tr w:rsidR="00C17C7E" w:rsidRPr="00C17C7E" w14:paraId="02A6726A" w14:textId="77777777" w:rsidTr="00C17C7E">
        <w:trPr>
          <w:cantSplit/>
        </w:trPr>
        <w:tc>
          <w:tcPr>
            <w:tcW w:w="3600" w:type="dxa"/>
            <w:shd w:val="clear" w:color="auto" w:fill="F3F3F3"/>
          </w:tcPr>
          <w:p w14:paraId="58CE7B12" w14:textId="77777777" w:rsidR="00C17C7E" w:rsidRPr="00C17C7E" w:rsidRDefault="00C17C7E" w:rsidP="00C17C7E">
            <w:pPr>
              <w:keepNext/>
              <w:spacing w:before="40" w:after="4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br w:type="page"/>
              <w:t>Skill</w:t>
            </w:r>
          </w:p>
        </w:tc>
        <w:tc>
          <w:tcPr>
            <w:tcW w:w="1080" w:type="dxa"/>
            <w:shd w:val="clear" w:color="auto" w:fill="F3F3F3"/>
          </w:tcPr>
          <w:p w14:paraId="04543EE7" w14:textId="77777777" w:rsidR="00C17C7E" w:rsidRPr="00C17C7E" w:rsidRDefault="00C17C7E" w:rsidP="00C17C7E">
            <w:pPr>
              <w:keepNext/>
              <w:spacing w:before="40" w:after="4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Related criteria number</w:t>
            </w:r>
          </w:p>
        </w:tc>
        <w:tc>
          <w:tcPr>
            <w:tcW w:w="2520" w:type="dxa"/>
            <w:shd w:val="clear" w:color="auto" w:fill="F3F3F3"/>
          </w:tcPr>
          <w:p w14:paraId="2EFDE3D5" w14:textId="77777777" w:rsidR="00C17C7E" w:rsidRPr="00C17C7E" w:rsidRDefault="00C17C7E" w:rsidP="00C17C7E">
            <w:pPr>
              <w:keepNext/>
              <w:spacing w:before="40" w:after="4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How demonstrated?</w:t>
            </w:r>
          </w:p>
          <w:p w14:paraId="5D1A39E5" w14:textId="7ED5F299" w:rsidR="00C17C7E" w:rsidRPr="00C17C7E" w:rsidRDefault="00C17C7E" w:rsidP="00C17C7E">
            <w:pPr>
              <w:keepNext/>
              <w:spacing w:before="40" w:after="4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(Peer or tutor</w:t>
            </w:r>
            <w:r w:rsidR="00EC392B">
              <w:rPr>
                <w:rFonts w:asciiTheme="minorHAnsi" w:hAnsiTheme="minorHAnsi" w:cstheme="minorHAnsi"/>
                <w:color w:val="3B3838" w:themeColor="background2" w:themeShade="40"/>
              </w:rPr>
              <w:t xml:space="preserve"> comments</w:t>
            </w:r>
            <w:r w:rsidRPr="00C17C7E">
              <w:rPr>
                <w:rFonts w:asciiTheme="minorHAnsi" w:hAnsiTheme="minorHAnsi" w:cstheme="minorHAnsi"/>
                <w:color w:val="3B3838" w:themeColor="background2" w:themeShade="40"/>
              </w:rPr>
              <w:t>)</w:t>
            </w:r>
          </w:p>
        </w:tc>
        <w:tc>
          <w:tcPr>
            <w:tcW w:w="2581" w:type="dxa"/>
            <w:shd w:val="clear" w:color="auto" w:fill="F3F3F3"/>
          </w:tcPr>
          <w:p w14:paraId="522BE606" w14:textId="737BEC19" w:rsidR="00C17C7E" w:rsidRPr="00C17C7E" w:rsidRDefault="00C17C7E" w:rsidP="00C17C7E">
            <w:pPr>
              <w:keepNext/>
              <w:spacing w:before="40" w:after="40"/>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t xml:space="preserve">Self-reflection and evaluation </w:t>
            </w:r>
          </w:p>
          <w:p w14:paraId="79245A3B" w14:textId="65CE7349" w:rsidR="00C17C7E" w:rsidRPr="00C17C7E" w:rsidRDefault="00C17C7E" w:rsidP="00C17C7E">
            <w:pPr>
              <w:keepNext/>
              <w:spacing w:before="40" w:after="40"/>
              <w:rPr>
                <w:rFonts w:asciiTheme="minorHAnsi" w:hAnsiTheme="minorHAnsi" w:cstheme="minorHAnsi"/>
                <w:bCs/>
                <w:color w:val="3B3838" w:themeColor="background2" w:themeShade="40"/>
              </w:rPr>
            </w:pPr>
            <w:r w:rsidRPr="00C17C7E">
              <w:rPr>
                <w:rFonts w:asciiTheme="minorHAnsi" w:hAnsiTheme="minorHAnsi" w:cstheme="minorHAnsi"/>
                <w:color w:val="3B3838" w:themeColor="background2" w:themeShade="40"/>
              </w:rPr>
              <w:t>(Counsellor</w:t>
            </w:r>
            <w:r w:rsidR="00EC392B">
              <w:rPr>
                <w:rFonts w:asciiTheme="minorHAnsi" w:hAnsiTheme="minorHAnsi" w:cstheme="minorHAnsi"/>
                <w:color w:val="3B3838" w:themeColor="background2" w:themeShade="40"/>
              </w:rPr>
              <w:t xml:space="preserve"> comments</w:t>
            </w:r>
            <w:r w:rsidRPr="00C17C7E">
              <w:rPr>
                <w:rFonts w:asciiTheme="minorHAnsi" w:hAnsiTheme="minorHAnsi" w:cstheme="minorHAnsi"/>
                <w:color w:val="3B3838" w:themeColor="background2" w:themeShade="40"/>
              </w:rPr>
              <w:t>)</w:t>
            </w:r>
          </w:p>
        </w:tc>
      </w:tr>
      <w:tr w:rsidR="00C17C7E" w:rsidRPr="00C17C7E" w14:paraId="50C77FCF" w14:textId="77777777" w:rsidTr="00C17C7E">
        <w:trPr>
          <w:trHeight w:val="907"/>
        </w:trPr>
        <w:tc>
          <w:tcPr>
            <w:tcW w:w="3600" w:type="dxa"/>
          </w:tcPr>
          <w:p w14:paraId="467FEC0D"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Demonstrate understanding of ethical, legal and professional requirements</w:t>
            </w:r>
          </w:p>
        </w:tc>
        <w:tc>
          <w:tcPr>
            <w:tcW w:w="1080" w:type="dxa"/>
          </w:tcPr>
          <w:p w14:paraId="348F9A9F"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1.1.1</w:t>
            </w:r>
          </w:p>
          <w:p w14:paraId="042BA5D3"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1.1.2</w:t>
            </w:r>
          </w:p>
          <w:p w14:paraId="19853DE3"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1.1.4</w:t>
            </w:r>
          </w:p>
          <w:p w14:paraId="27A3E3B7"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1.2.1</w:t>
            </w:r>
          </w:p>
        </w:tc>
        <w:tc>
          <w:tcPr>
            <w:tcW w:w="2520" w:type="dxa"/>
          </w:tcPr>
          <w:p w14:paraId="5563AA70"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6B8E650C"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10C081C1" w14:textId="77777777" w:rsidTr="00C17C7E">
        <w:trPr>
          <w:trHeight w:val="907"/>
        </w:trPr>
        <w:tc>
          <w:tcPr>
            <w:tcW w:w="3600" w:type="dxa"/>
          </w:tcPr>
          <w:p w14:paraId="107F0B2F"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Make suicidal risk assessment if appropriate</w:t>
            </w:r>
          </w:p>
        </w:tc>
        <w:tc>
          <w:tcPr>
            <w:tcW w:w="1080" w:type="dxa"/>
          </w:tcPr>
          <w:p w14:paraId="74DCBB86"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1.3.2</w:t>
            </w:r>
          </w:p>
        </w:tc>
        <w:tc>
          <w:tcPr>
            <w:tcW w:w="2520" w:type="dxa"/>
          </w:tcPr>
          <w:p w14:paraId="5312FF63"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1ADC4E9C"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0522B69D" w14:textId="77777777" w:rsidTr="00C17C7E">
        <w:trPr>
          <w:trHeight w:val="907"/>
        </w:trPr>
        <w:tc>
          <w:tcPr>
            <w:tcW w:w="3600" w:type="dxa"/>
          </w:tcPr>
          <w:p w14:paraId="443E7CBD"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Set and maintain appropriate boundary limits - relevant to time and setting</w:t>
            </w:r>
          </w:p>
        </w:tc>
        <w:tc>
          <w:tcPr>
            <w:tcW w:w="1080" w:type="dxa"/>
          </w:tcPr>
          <w:p w14:paraId="2C443E45"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2.1.2</w:t>
            </w:r>
          </w:p>
          <w:p w14:paraId="5115AE37"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2.1.3</w:t>
            </w:r>
          </w:p>
        </w:tc>
        <w:tc>
          <w:tcPr>
            <w:tcW w:w="2520" w:type="dxa"/>
          </w:tcPr>
          <w:p w14:paraId="47C942F4"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0F1A75B7"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63966BC8" w14:textId="77777777" w:rsidTr="00C17C7E">
        <w:trPr>
          <w:trHeight w:val="907"/>
        </w:trPr>
        <w:tc>
          <w:tcPr>
            <w:tcW w:w="3600" w:type="dxa"/>
          </w:tcPr>
          <w:p w14:paraId="1FC4634E" w14:textId="77777777" w:rsidR="00C17C7E" w:rsidRPr="00C17C7E" w:rsidRDefault="00C17C7E" w:rsidP="00C17C7E">
            <w:pPr>
              <w:spacing w:before="40" w:after="20"/>
              <w:rPr>
                <w:rFonts w:asciiTheme="minorHAnsi" w:hAnsiTheme="minorHAnsi" w:cstheme="minorHAnsi"/>
                <w:color w:val="3B3838" w:themeColor="background2" w:themeShade="40"/>
                <w:spacing w:val="-2"/>
              </w:rPr>
            </w:pPr>
            <w:r w:rsidRPr="00C17C7E">
              <w:rPr>
                <w:rFonts w:asciiTheme="minorHAnsi" w:hAnsiTheme="minorHAnsi" w:cstheme="minorHAnsi"/>
                <w:color w:val="3B3838" w:themeColor="background2" w:themeShade="40"/>
                <w:spacing w:val="-2"/>
              </w:rPr>
              <w:t>Negotiate a shared agreement with your client - in a way which is ‘user-centred’</w:t>
            </w:r>
          </w:p>
        </w:tc>
        <w:tc>
          <w:tcPr>
            <w:tcW w:w="1080" w:type="dxa"/>
          </w:tcPr>
          <w:p w14:paraId="4C2258A3"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4.1.2</w:t>
            </w:r>
          </w:p>
        </w:tc>
        <w:tc>
          <w:tcPr>
            <w:tcW w:w="2520" w:type="dxa"/>
          </w:tcPr>
          <w:p w14:paraId="5CAF52FC"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4D0F6B5B"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4C0F591A" w14:textId="77777777" w:rsidTr="00C17C7E">
        <w:trPr>
          <w:trHeight w:val="907"/>
        </w:trPr>
        <w:tc>
          <w:tcPr>
            <w:tcW w:w="3600" w:type="dxa"/>
          </w:tcPr>
          <w:p w14:paraId="1CB1BCD0"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Establish a therapeutic relationship</w:t>
            </w:r>
          </w:p>
        </w:tc>
        <w:tc>
          <w:tcPr>
            <w:tcW w:w="1080" w:type="dxa"/>
          </w:tcPr>
          <w:p w14:paraId="69A53347"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2.2.</w:t>
            </w:r>
            <w:bookmarkStart w:id="0" w:name="temp"/>
            <w:bookmarkEnd w:id="0"/>
            <w:r w:rsidRPr="00C17C7E">
              <w:rPr>
                <w:rFonts w:asciiTheme="minorHAnsi" w:hAnsiTheme="minorHAnsi" w:cstheme="minorHAnsi"/>
                <w:color w:val="3B3838" w:themeColor="background2" w:themeShade="40"/>
              </w:rPr>
              <w:t>2</w:t>
            </w:r>
          </w:p>
        </w:tc>
        <w:tc>
          <w:tcPr>
            <w:tcW w:w="2520" w:type="dxa"/>
          </w:tcPr>
          <w:p w14:paraId="01AD2215"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6A0139B2"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528249C1" w14:textId="77777777" w:rsidTr="00C17C7E">
        <w:trPr>
          <w:cantSplit/>
          <w:trHeight w:val="907"/>
        </w:trPr>
        <w:tc>
          <w:tcPr>
            <w:tcW w:w="3600" w:type="dxa"/>
          </w:tcPr>
          <w:p w14:paraId="03DA1975" w14:textId="77777777" w:rsidR="00C17C7E" w:rsidRPr="00C17C7E" w:rsidRDefault="00C17C7E" w:rsidP="00C17C7E">
            <w:pPr>
              <w:spacing w:before="40" w:after="4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Work with difficulties and conflicts as part of the content of the work</w:t>
            </w:r>
          </w:p>
        </w:tc>
        <w:tc>
          <w:tcPr>
            <w:tcW w:w="1080" w:type="dxa"/>
          </w:tcPr>
          <w:p w14:paraId="610F5D44" w14:textId="77777777" w:rsidR="00C17C7E" w:rsidRPr="00C17C7E" w:rsidRDefault="00C17C7E" w:rsidP="00C17C7E">
            <w:pPr>
              <w:spacing w:before="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2.2.5</w:t>
            </w:r>
          </w:p>
        </w:tc>
        <w:tc>
          <w:tcPr>
            <w:tcW w:w="2520" w:type="dxa"/>
          </w:tcPr>
          <w:p w14:paraId="2579E9A6" w14:textId="77777777" w:rsidR="00C17C7E" w:rsidRPr="00C17C7E" w:rsidRDefault="00C17C7E" w:rsidP="00C17C7E">
            <w:pPr>
              <w:spacing w:before="40" w:after="40"/>
              <w:rPr>
                <w:rFonts w:asciiTheme="minorHAnsi" w:hAnsiTheme="minorHAnsi" w:cstheme="minorHAnsi"/>
                <w:color w:val="3B3838" w:themeColor="background2" w:themeShade="40"/>
              </w:rPr>
            </w:pPr>
          </w:p>
        </w:tc>
        <w:tc>
          <w:tcPr>
            <w:tcW w:w="2581" w:type="dxa"/>
          </w:tcPr>
          <w:p w14:paraId="51054704" w14:textId="77777777" w:rsidR="00C17C7E" w:rsidRPr="00C17C7E" w:rsidRDefault="00C17C7E" w:rsidP="00C17C7E">
            <w:pPr>
              <w:spacing w:before="40" w:after="40"/>
              <w:rPr>
                <w:rFonts w:asciiTheme="minorHAnsi" w:hAnsiTheme="minorHAnsi" w:cstheme="minorHAnsi"/>
                <w:color w:val="3B3838" w:themeColor="background2" w:themeShade="40"/>
              </w:rPr>
            </w:pPr>
          </w:p>
        </w:tc>
      </w:tr>
      <w:tr w:rsidR="00C17C7E" w:rsidRPr="00C17C7E" w14:paraId="695384E7" w14:textId="77777777" w:rsidTr="00C17C7E">
        <w:trPr>
          <w:cantSplit/>
          <w:trHeight w:val="907"/>
        </w:trPr>
        <w:tc>
          <w:tcPr>
            <w:tcW w:w="3600" w:type="dxa"/>
          </w:tcPr>
          <w:p w14:paraId="6B546121"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Use the counselling relationship to inform and enhance therapeutic effectiveness</w:t>
            </w:r>
          </w:p>
        </w:tc>
        <w:tc>
          <w:tcPr>
            <w:tcW w:w="1080" w:type="dxa"/>
          </w:tcPr>
          <w:p w14:paraId="1F1F1E09"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2.2.4</w:t>
            </w:r>
          </w:p>
        </w:tc>
        <w:tc>
          <w:tcPr>
            <w:tcW w:w="2520" w:type="dxa"/>
          </w:tcPr>
          <w:p w14:paraId="07CFFA3E" w14:textId="77777777" w:rsidR="00C17C7E" w:rsidRPr="00C17C7E" w:rsidRDefault="00C17C7E" w:rsidP="00C17C7E">
            <w:pPr>
              <w:spacing w:before="40" w:after="40"/>
              <w:rPr>
                <w:rFonts w:asciiTheme="minorHAnsi" w:hAnsiTheme="minorHAnsi" w:cstheme="minorHAnsi"/>
                <w:color w:val="3B3838" w:themeColor="background2" w:themeShade="40"/>
              </w:rPr>
            </w:pPr>
          </w:p>
        </w:tc>
        <w:tc>
          <w:tcPr>
            <w:tcW w:w="2581" w:type="dxa"/>
          </w:tcPr>
          <w:p w14:paraId="50BFCE20" w14:textId="77777777" w:rsidR="00C17C7E" w:rsidRPr="00C17C7E" w:rsidRDefault="00C17C7E" w:rsidP="00C17C7E">
            <w:pPr>
              <w:spacing w:before="40" w:after="40"/>
              <w:rPr>
                <w:rFonts w:asciiTheme="minorHAnsi" w:hAnsiTheme="minorHAnsi" w:cstheme="minorHAnsi"/>
                <w:color w:val="3B3838" w:themeColor="background2" w:themeShade="40"/>
              </w:rPr>
            </w:pPr>
          </w:p>
        </w:tc>
      </w:tr>
      <w:tr w:rsidR="00C17C7E" w:rsidRPr="00C17C7E" w14:paraId="0DFA218D" w14:textId="77777777" w:rsidTr="00C17C7E">
        <w:trPr>
          <w:cantSplit/>
          <w:trHeight w:val="907"/>
        </w:trPr>
        <w:tc>
          <w:tcPr>
            <w:tcW w:w="3600" w:type="dxa"/>
          </w:tcPr>
          <w:p w14:paraId="441E859B"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Use knowledge of diversity:</w:t>
            </w:r>
          </w:p>
          <w:p w14:paraId="61F87687" w14:textId="77777777" w:rsidR="00C17C7E" w:rsidRPr="00C17C7E" w:rsidRDefault="00C17C7E" w:rsidP="00C17C7E">
            <w:pPr>
              <w:numPr>
                <w:ilvl w:val="0"/>
                <w:numId w:val="3"/>
              </w:numPr>
              <w:spacing w:after="20"/>
              <w:ind w:left="459" w:hanging="425"/>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to explore difference in your work with clients</w:t>
            </w:r>
          </w:p>
          <w:p w14:paraId="13E8167A" w14:textId="77777777" w:rsidR="00C17C7E" w:rsidRPr="00C17C7E" w:rsidRDefault="00C17C7E" w:rsidP="00C17C7E">
            <w:pPr>
              <w:numPr>
                <w:ilvl w:val="0"/>
                <w:numId w:val="3"/>
              </w:numPr>
              <w:spacing w:after="40"/>
              <w:ind w:left="459" w:hanging="425"/>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to enhance your empathic accuracy in work with clients</w:t>
            </w:r>
          </w:p>
        </w:tc>
        <w:tc>
          <w:tcPr>
            <w:tcW w:w="1080" w:type="dxa"/>
          </w:tcPr>
          <w:p w14:paraId="49B2FC58" w14:textId="77777777" w:rsidR="00C17C7E" w:rsidRPr="00C17C7E" w:rsidRDefault="00C17C7E" w:rsidP="00C17C7E">
            <w:pPr>
              <w:spacing w:before="20" w:after="20"/>
              <w:rPr>
                <w:rFonts w:asciiTheme="minorHAnsi" w:hAnsiTheme="minorHAnsi" w:cstheme="minorHAnsi"/>
                <w:color w:val="3B3838" w:themeColor="background2" w:themeShade="40"/>
              </w:rPr>
            </w:pPr>
          </w:p>
          <w:p w14:paraId="72879462"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3.1.1</w:t>
            </w:r>
          </w:p>
          <w:p w14:paraId="56545A54" w14:textId="77777777" w:rsidR="00C17C7E" w:rsidRPr="00C17C7E" w:rsidRDefault="00C17C7E" w:rsidP="00C17C7E">
            <w:pPr>
              <w:spacing w:before="20" w:after="20"/>
              <w:rPr>
                <w:rFonts w:asciiTheme="minorHAnsi" w:hAnsiTheme="minorHAnsi" w:cstheme="minorHAnsi"/>
                <w:color w:val="3B3838" w:themeColor="background2" w:themeShade="40"/>
              </w:rPr>
            </w:pPr>
          </w:p>
          <w:p w14:paraId="7D1A238D"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3.1.2</w:t>
            </w:r>
          </w:p>
          <w:p w14:paraId="6ED2CCA9"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3.1.3</w:t>
            </w:r>
          </w:p>
        </w:tc>
        <w:tc>
          <w:tcPr>
            <w:tcW w:w="2520" w:type="dxa"/>
          </w:tcPr>
          <w:p w14:paraId="280253BA"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7C52C26F"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25A2B375" w14:textId="77777777" w:rsidTr="00C17C7E">
        <w:trPr>
          <w:cantSplit/>
          <w:trHeight w:val="907"/>
        </w:trPr>
        <w:tc>
          <w:tcPr>
            <w:tcW w:w="3600" w:type="dxa"/>
          </w:tcPr>
          <w:p w14:paraId="4FE5D033"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Actively review the working agreement with the client</w:t>
            </w:r>
          </w:p>
        </w:tc>
        <w:tc>
          <w:tcPr>
            <w:tcW w:w="1080" w:type="dxa"/>
          </w:tcPr>
          <w:p w14:paraId="3E711449"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4.1.3</w:t>
            </w:r>
          </w:p>
        </w:tc>
        <w:tc>
          <w:tcPr>
            <w:tcW w:w="2520" w:type="dxa"/>
          </w:tcPr>
          <w:p w14:paraId="1324139B" w14:textId="77777777" w:rsidR="00C17C7E" w:rsidRPr="00C17C7E" w:rsidRDefault="00C17C7E" w:rsidP="00C17C7E">
            <w:pPr>
              <w:spacing w:before="40" w:after="40"/>
              <w:rPr>
                <w:rFonts w:asciiTheme="minorHAnsi" w:hAnsiTheme="minorHAnsi" w:cstheme="minorHAnsi"/>
                <w:color w:val="3B3838" w:themeColor="background2" w:themeShade="40"/>
              </w:rPr>
            </w:pPr>
          </w:p>
        </w:tc>
        <w:tc>
          <w:tcPr>
            <w:tcW w:w="2581" w:type="dxa"/>
          </w:tcPr>
          <w:p w14:paraId="6A10E80A" w14:textId="77777777" w:rsidR="00C17C7E" w:rsidRPr="00C17C7E" w:rsidRDefault="00C17C7E" w:rsidP="00C17C7E">
            <w:pPr>
              <w:spacing w:before="40" w:after="40"/>
              <w:rPr>
                <w:rFonts w:asciiTheme="minorHAnsi" w:hAnsiTheme="minorHAnsi" w:cstheme="minorHAnsi"/>
                <w:color w:val="3B3838" w:themeColor="background2" w:themeShade="40"/>
              </w:rPr>
            </w:pPr>
          </w:p>
        </w:tc>
      </w:tr>
      <w:tr w:rsidR="00C17C7E" w:rsidRPr="00C17C7E" w14:paraId="459875C9" w14:textId="77777777" w:rsidTr="00C17C7E">
        <w:trPr>
          <w:cantSplit/>
          <w:trHeight w:val="907"/>
        </w:trPr>
        <w:tc>
          <w:tcPr>
            <w:tcW w:w="3600" w:type="dxa"/>
          </w:tcPr>
          <w:p w14:paraId="6DCB5197"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lastRenderedPageBreak/>
              <w:t>Use active listening skills appropriately and to help the client identify, prioritise and stay focused on their agenda i.e.:</w:t>
            </w:r>
          </w:p>
          <w:p w14:paraId="2C05EFA3" w14:textId="77777777" w:rsidR="00C17C7E" w:rsidRPr="00C17C7E" w:rsidRDefault="00C17C7E" w:rsidP="00C17C7E">
            <w:pPr>
              <w:numPr>
                <w:ilvl w:val="0"/>
                <w:numId w:val="1"/>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Focusing</w:t>
            </w:r>
          </w:p>
          <w:p w14:paraId="7AC71BB3" w14:textId="77777777" w:rsidR="00C17C7E" w:rsidRPr="00C17C7E" w:rsidRDefault="00C17C7E" w:rsidP="00C17C7E">
            <w:pPr>
              <w:numPr>
                <w:ilvl w:val="0"/>
                <w:numId w:val="1"/>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Clarifying</w:t>
            </w:r>
          </w:p>
          <w:p w14:paraId="437E99EA" w14:textId="77777777" w:rsidR="00C17C7E" w:rsidRPr="00C17C7E" w:rsidRDefault="00C17C7E" w:rsidP="00C17C7E">
            <w:pPr>
              <w:numPr>
                <w:ilvl w:val="0"/>
                <w:numId w:val="1"/>
              </w:numPr>
              <w:spacing w:after="40"/>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Prioritising</w:t>
            </w:r>
          </w:p>
        </w:tc>
        <w:tc>
          <w:tcPr>
            <w:tcW w:w="1080" w:type="dxa"/>
          </w:tcPr>
          <w:p w14:paraId="6AE37175"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4.2.1</w:t>
            </w:r>
          </w:p>
          <w:p w14:paraId="32849256" w14:textId="77777777" w:rsidR="00C17C7E" w:rsidRPr="00C17C7E" w:rsidRDefault="00C17C7E" w:rsidP="00C17C7E">
            <w:pPr>
              <w:spacing w:before="20" w:after="20"/>
              <w:rPr>
                <w:rFonts w:asciiTheme="minorHAnsi" w:hAnsiTheme="minorHAnsi" w:cstheme="minorHAnsi"/>
                <w:color w:val="3B3838" w:themeColor="background2" w:themeShade="40"/>
              </w:rPr>
            </w:pPr>
          </w:p>
          <w:p w14:paraId="22EEB866" w14:textId="77777777" w:rsidR="00C17C7E" w:rsidRPr="00C17C7E" w:rsidRDefault="00C17C7E" w:rsidP="00C17C7E">
            <w:pPr>
              <w:spacing w:before="20" w:after="20"/>
              <w:rPr>
                <w:rFonts w:asciiTheme="minorHAnsi" w:hAnsiTheme="minorHAnsi" w:cstheme="minorHAnsi"/>
                <w:color w:val="3B3838" w:themeColor="background2" w:themeShade="40"/>
              </w:rPr>
            </w:pPr>
          </w:p>
          <w:p w14:paraId="3B24DBA6" w14:textId="77777777" w:rsidR="00C17C7E" w:rsidRPr="00C17C7E" w:rsidRDefault="00C17C7E" w:rsidP="00C17C7E">
            <w:pPr>
              <w:spacing w:before="20" w:after="20"/>
              <w:rPr>
                <w:rFonts w:asciiTheme="minorHAnsi" w:hAnsiTheme="minorHAnsi" w:cstheme="minorHAnsi"/>
                <w:color w:val="3B3838" w:themeColor="background2" w:themeShade="40"/>
              </w:rPr>
            </w:pPr>
          </w:p>
          <w:p w14:paraId="100B4ACC" w14:textId="77777777" w:rsidR="00C17C7E" w:rsidRPr="00C17C7E" w:rsidRDefault="00C17C7E" w:rsidP="00C17C7E">
            <w:pPr>
              <w:spacing w:before="20" w:after="20"/>
              <w:rPr>
                <w:rFonts w:asciiTheme="minorHAnsi" w:hAnsiTheme="minorHAnsi" w:cstheme="minorHAnsi"/>
                <w:color w:val="3B3838" w:themeColor="background2" w:themeShade="40"/>
              </w:rPr>
            </w:pPr>
          </w:p>
        </w:tc>
        <w:tc>
          <w:tcPr>
            <w:tcW w:w="2520" w:type="dxa"/>
          </w:tcPr>
          <w:p w14:paraId="1C411F45"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09596586"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1DAFB8EB" w14:textId="77777777" w:rsidTr="00C17C7E">
        <w:trPr>
          <w:cantSplit/>
          <w:trHeight w:val="907"/>
        </w:trPr>
        <w:tc>
          <w:tcPr>
            <w:tcW w:w="3600" w:type="dxa"/>
          </w:tcPr>
          <w:p w14:paraId="04EB6B07" w14:textId="77777777" w:rsidR="00C17C7E" w:rsidRPr="00C17C7E" w:rsidRDefault="00C17C7E" w:rsidP="00C17C7E">
            <w:pPr>
              <w:spacing w:before="40" w:after="20"/>
              <w:rPr>
                <w:rFonts w:asciiTheme="minorHAnsi" w:hAnsiTheme="minorHAnsi" w:cstheme="minorHAnsi"/>
                <w:color w:val="3B3838" w:themeColor="background2" w:themeShade="40"/>
                <w:spacing w:val="-4"/>
              </w:rPr>
            </w:pPr>
            <w:r w:rsidRPr="00C17C7E">
              <w:rPr>
                <w:rFonts w:asciiTheme="minorHAnsi" w:hAnsiTheme="minorHAnsi" w:cstheme="minorHAnsi"/>
                <w:color w:val="3B3838" w:themeColor="background2" w:themeShade="40"/>
                <w:spacing w:val="-4"/>
              </w:rPr>
              <w:t>Use active listening and responding skills to tune into and explore the client’s unspoken agenda:</w:t>
            </w:r>
          </w:p>
          <w:p w14:paraId="56759833" w14:textId="77777777" w:rsidR="00C17C7E" w:rsidRPr="00C17C7E" w:rsidRDefault="00C17C7E" w:rsidP="00C17C7E">
            <w:pPr>
              <w:numPr>
                <w:ilvl w:val="0"/>
                <w:numId w:val="2"/>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Attending</w:t>
            </w:r>
          </w:p>
          <w:p w14:paraId="785CC041" w14:textId="77777777" w:rsidR="00C17C7E" w:rsidRPr="00C17C7E" w:rsidRDefault="00C17C7E" w:rsidP="00C17C7E">
            <w:pPr>
              <w:numPr>
                <w:ilvl w:val="0"/>
                <w:numId w:val="2"/>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Reflecting</w:t>
            </w:r>
          </w:p>
          <w:p w14:paraId="194874C1" w14:textId="77777777" w:rsidR="00C17C7E" w:rsidRPr="00C17C7E" w:rsidRDefault="00C17C7E" w:rsidP="00C17C7E">
            <w:pPr>
              <w:numPr>
                <w:ilvl w:val="0"/>
                <w:numId w:val="2"/>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Restating</w:t>
            </w:r>
          </w:p>
          <w:p w14:paraId="0BB3BC66" w14:textId="77777777" w:rsidR="00C17C7E" w:rsidRPr="00C17C7E" w:rsidRDefault="00C17C7E" w:rsidP="00C17C7E">
            <w:pPr>
              <w:numPr>
                <w:ilvl w:val="0"/>
                <w:numId w:val="2"/>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Checking</w:t>
            </w:r>
          </w:p>
          <w:p w14:paraId="094F55F2" w14:textId="77777777" w:rsidR="00C17C7E" w:rsidRPr="00C17C7E" w:rsidRDefault="00C17C7E" w:rsidP="00C17C7E">
            <w:pPr>
              <w:numPr>
                <w:ilvl w:val="0"/>
                <w:numId w:val="2"/>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Open questioning</w:t>
            </w:r>
          </w:p>
          <w:p w14:paraId="43A0E3EE" w14:textId="77777777" w:rsidR="00C17C7E" w:rsidRPr="00C17C7E" w:rsidRDefault="00C17C7E" w:rsidP="00C17C7E">
            <w:pPr>
              <w:numPr>
                <w:ilvl w:val="0"/>
                <w:numId w:val="2"/>
              </w:numPr>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Immediacy</w:t>
            </w:r>
          </w:p>
          <w:p w14:paraId="0E54F216" w14:textId="77777777" w:rsidR="00C17C7E" w:rsidRPr="00C17C7E" w:rsidRDefault="00C17C7E" w:rsidP="00C17C7E">
            <w:pPr>
              <w:numPr>
                <w:ilvl w:val="0"/>
                <w:numId w:val="2"/>
              </w:numPr>
              <w:spacing w:after="40"/>
              <w:ind w:left="357" w:hanging="357"/>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Summarising</w:t>
            </w:r>
          </w:p>
        </w:tc>
        <w:tc>
          <w:tcPr>
            <w:tcW w:w="1080" w:type="dxa"/>
          </w:tcPr>
          <w:p w14:paraId="6BD7FA8D"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4.2.3</w:t>
            </w:r>
          </w:p>
        </w:tc>
        <w:tc>
          <w:tcPr>
            <w:tcW w:w="2520" w:type="dxa"/>
          </w:tcPr>
          <w:p w14:paraId="57B3D4C7"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28F6C351"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4972E2FA" w14:textId="77777777" w:rsidTr="00C17C7E">
        <w:trPr>
          <w:trHeight w:val="907"/>
        </w:trPr>
        <w:tc>
          <w:tcPr>
            <w:tcW w:w="3600" w:type="dxa"/>
          </w:tcPr>
          <w:p w14:paraId="7955D593"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Use active listening skills appropriately to communicate congruence, warmth, safety and accurate empathic understanding</w:t>
            </w:r>
          </w:p>
        </w:tc>
        <w:tc>
          <w:tcPr>
            <w:tcW w:w="1080" w:type="dxa"/>
          </w:tcPr>
          <w:p w14:paraId="6CEF702C"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4.2.3</w:t>
            </w:r>
          </w:p>
        </w:tc>
        <w:tc>
          <w:tcPr>
            <w:tcW w:w="2520" w:type="dxa"/>
          </w:tcPr>
          <w:p w14:paraId="38AF26EB" w14:textId="77777777" w:rsidR="00C17C7E" w:rsidRPr="00C17C7E" w:rsidRDefault="00C17C7E" w:rsidP="00C17C7E">
            <w:pPr>
              <w:spacing w:before="40" w:after="40"/>
              <w:rPr>
                <w:rFonts w:asciiTheme="minorHAnsi" w:hAnsiTheme="minorHAnsi" w:cstheme="minorHAnsi"/>
                <w:color w:val="3B3838" w:themeColor="background2" w:themeShade="40"/>
              </w:rPr>
            </w:pPr>
          </w:p>
        </w:tc>
        <w:tc>
          <w:tcPr>
            <w:tcW w:w="2581" w:type="dxa"/>
          </w:tcPr>
          <w:p w14:paraId="3274E49B" w14:textId="77777777" w:rsidR="00C17C7E" w:rsidRPr="00C17C7E" w:rsidRDefault="00C17C7E" w:rsidP="00C17C7E">
            <w:pPr>
              <w:spacing w:before="40" w:after="40"/>
              <w:rPr>
                <w:rFonts w:asciiTheme="minorHAnsi" w:hAnsiTheme="minorHAnsi" w:cstheme="minorHAnsi"/>
                <w:color w:val="3B3838" w:themeColor="background2" w:themeShade="40"/>
              </w:rPr>
            </w:pPr>
          </w:p>
        </w:tc>
      </w:tr>
      <w:tr w:rsidR="00C17C7E" w:rsidRPr="00C17C7E" w14:paraId="2B7CBFA4" w14:textId="77777777" w:rsidTr="00C17C7E">
        <w:trPr>
          <w:trHeight w:val="907"/>
        </w:trPr>
        <w:tc>
          <w:tcPr>
            <w:tcW w:w="3600" w:type="dxa"/>
          </w:tcPr>
          <w:p w14:paraId="577A7466"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Use skills and techniques associated with your theoretical model to enhance your client work</w:t>
            </w:r>
          </w:p>
        </w:tc>
        <w:tc>
          <w:tcPr>
            <w:tcW w:w="1080" w:type="dxa"/>
          </w:tcPr>
          <w:p w14:paraId="0FD05642"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6.1.4</w:t>
            </w:r>
          </w:p>
        </w:tc>
        <w:tc>
          <w:tcPr>
            <w:tcW w:w="2520" w:type="dxa"/>
          </w:tcPr>
          <w:p w14:paraId="4689D65A" w14:textId="77777777" w:rsidR="00C17C7E" w:rsidRPr="00C17C7E" w:rsidRDefault="00C17C7E" w:rsidP="00C17C7E">
            <w:pPr>
              <w:rPr>
                <w:rFonts w:asciiTheme="minorHAnsi" w:hAnsiTheme="minorHAnsi" w:cstheme="minorHAnsi"/>
                <w:color w:val="3B3838" w:themeColor="background2" w:themeShade="40"/>
              </w:rPr>
            </w:pPr>
          </w:p>
        </w:tc>
        <w:tc>
          <w:tcPr>
            <w:tcW w:w="2581" w:type="dxa"/>
          </w:tcPr>
          <w:p w14:paraId="30F11343" w14:textId="77777777" w:rsidR="00C17C7E" w:rsidRPr="00C17C7E" w:rsidRDefault="00C17C7E" w:rsidP="00C17C7E">
            <w:pPr>
              <w:rPr>
                <w:rFonts w:asciiTheme="minorHAnsi" w:hAnsiTheme="minorHAnsi" w:cstheme="minorHAnsi"/>
                <w:color w:val="3B3838" w:themeColor="background2" w:themeShade="40"/>
              </w:rPr>
            </w:pPr>
          </w:p>
        </w:tc>
      </w:tr>
      <w:tr w:rsidR="00C17C7E" w:rsidRPr="00C17C7E" w14:paraId="7FCEF827" w14:textId="77777777" w:rsidTr="00C17C7E">
        <w:trPr>
          <w:trHeight w:val="907"/>
        </w:trPr>
        <w:tc>
          <w:tcPr>
            <w:tcW w:w="3600" w:type="dxa"/>
          </w:tcPr>
          <w:p w14:paraId="6BD0C94C" w14:textId="77777777" w:rsidR="00C17C7E" w:rsidRPr="00C17C7E" w:rsidRDefault="00C17C7E" w:rsidP="00C17C7E">
            <w:pPr>
              <w:spacing w:before="40" w:after="4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Summarise accurately</w:t>
            </w:r>
          </w:p>
          <w:p w14:paraId="43C756D4"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End the session safely and appropriately</w:t>
            </w:r>
          </w:p>
        </w:tc>
        <w:tc>
          <w:tcPr>
            <w:tcW w:w="1080" w:type="dxa"/>
          </w:tcPr>
          <w:p w14:paraId="515AE459"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2.1.4</w:t>
            </w:r>
          </w:p>
        </w:tc>
        <w:tc>
          <w:tcPr>
            <w:tcW w:w="2520" w:type="dxa"/>
          </w:tcPr>
          <w:p w14:paraId="26F7024D" w14:textId="77777777" w:rsidR="00C17C7E" w:rsidRPr="00C17C7E" w:rsidRDefault="00C17C7E" w:rsidP="00C17C7E">
            <w:pPr>
              <w:spacing w:before="40" w:after="40"/>
              <w:rPr>
                <w:rFonts w:asciiTheme="minorHAnsi" w:hAnsiTheme="minorHAnsi" w:cstheme="minorHAnsi"/>
                <w:color w:val="3B3838" w:themeColor="background2" w:themeShade="40"/>
              </w:rPr>
            </w:pPr>
          </w:p>
        </w:tc>
        <w:tc>
          <w:tcPr>
            <w:tcW w:w="2581" w:type="dxa"/>
          </w:tcPr>
          <w:p w14:paraId="6D2000E3" w14:textId="77777777" w:rsidR="00C17C7E" w:rsidRPr="00C17C7E" w:rsidRDefault="00C17C7E" w:rsidP="00C17C7E">
            <w:pPr>
              <w:spacing w:before="40" w:after="40"/>
              <w:rPr>
                <w:rFonts w:asciiTheme="minorHAnsi" w:hAnsiTheme="minorHAnsi" w:cstheme="minorHAnsi"/>
                <w:color w:val="3B3838" w:themeColor="background2" w:themeShade="40"/>
              </w:rPr>
            </w:pPr>
          </w:p>
        </w:tc>
      </w:tr>
      <w:tr w:rsidR="00C17C7E" w:rsidRPr="00C17C7E" w14:paraId="17418625" w14:textId="77777777" w:rsidTr="00C17C7E">
        <w:trPr>
          <w:trHeight w:val="907"/>
        </w:trPr>
        <w:tc>
          <w:tcPr>
            <w:tcW w:w="3600" w:type="dxa"/>
          </w:tcPr>
          <w:p w14:paraId="4212DB64" w14:textId="77777777" w:rsidR="00C17C7E" w:rsidRPr="00C17C7E" w:rsidRDefault="00C17C7E" w:rsidP="00C17C7E">
            <w:pPr>
              <w:spacing w:before="4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Give constructive feedback (as observer) to help peers to identify their progress and learning needs</w:t>
            </w:r>
          </w:p>
        </w:tc>
        <w:tc>
          <w:tcPr>
            <w:tcW w:w="1080" w:type="dxa"/>
          </w:tcPr>
          <w:p w14:paraId="68776278" w14:textId="77777777" w:rsidR="00C17C7E" w:rsidRPr="00C17C7E" w:rsidRDefault="00C17C7E" w:rsidP="00C17C7E">
            <w:pPr>
              <w:spacing w:before="20" w:after="20"/>
              <w:rPr>
                <w:rFonts w:asciiTheme="minorHAnsi" w:hAnsiTheme="minorHAnsi" w:cstheme="minorHAnsi"/>
                <w:color w:val="3B3838" w:themeColor="background2" w:themeShade="40"/>
              </w:rPr>
            </w:pPr>
            <w:r w:rsidRPr="00C17C7E">
              <w:rPr>
                <w:rFonts w:asciiTheme="minorHAnsi" w:hAnsiTheme="minorHAnsi" w:cstheme="minorHAnsi"/>
                <w:color w:val="3B3838" w:themeColor="background2" w:themeShade="40"/>
              </w:rPr>
              <w:t>7.1.2</w:t>
            </w:r>
          </w:p>
        </w:tc>
        <w:tc>
          <w:tcPr>
            <w:tcW w:w="2520" w:type="dxa"/>
          </w:tcPr>
          <w:p w14:paraId="470978F3" w14:textId="77777777" w:rsidR="00C17C7E" w:rsidRPr="00C17C7E" w:rsidRDefault="00C17C7E" w:rsidP="00C17C7E">
            <w:pPr>
              <w:spacing w:before="40" w:after="40"/>
              <w:rPr>
                <w:rFonts w:asciiTheme="minorHAnsi" w:hAnsiTheme="minorHAnsi" w:cstheme="minorHAnsi"/>
                <w:color w:val="3B3838" w:themeColor="background2" w:themeShade="40"/>
              </w:rPr>
            </w:pPr>
          </w:p>
        </w:tc>
        <w:tc>
          <w:tcPr>
            <w:tcW w:w="2581" w:type="dxa"/>
          </w:tcPr>
          <w:p w14:paraId="5171D692" w14:textId="77777777" w:rsidR="00C17C7E" w:rsidRPr="00C17C7E" w:rsidRDefault="00C17C7E" w:rsidP="00C17C7E">
            <w:pPr>
              <w:spacing w:before="40" w:after="40"/>
              <w:rPr>
                <w:rFonts w:asciiTheme="minorHAnsi" w:hAnsiTheme="minorHAnsi" w:cstheme="minorHAnsi"/>
                <w:color w:val="3B3838" w:themeColor="background2" w:themeShade="40"/>
              </w:rPr>
            </w:pPr>
          </w:p>
        </w:tc>
      </w:tr>
    </w:tbl>
    <w:p w14:paraId="47C3EA85" w14:textId="77777777" w:rsidR="00C17C7E" w:rsidRPr="00C17C7E" w:rsidRDefault="00C17C7E" w:rsidP="00C17C7E">
      <w:pPr>
        <w:jc w:val="center"/>
        <w:rPr>
          <w:rFonts w:asciiTheme="minorHAnsi" w:hAnsiTheme="minorHAnsi" w:cstheme="minorHAnsi"/>
          <w:color w:val="3B3838" w:themeColor="background2" w:themeShade="40"/>
        </w:rPr>
      </w:pPr>
    </w:p>
    <w:tbl>
      <w:tblPr>
        <w:tblW w:w="9781" w:type="dxa"/>
        <w:tblBorders>
          <w:insideH w:val="single" w:sz="18" w:space="0" w:color="auto"/>
        </w:tblBorders>
        <w:tblLook w:val="01E0" w:firstRow="1" w:lastRow="1" w:firstColumn="1" w:lastColumn="1" w:noHBand="0" w:noVBand="0"/>
      </w:tblPr>
      <w:tblGrid>
        <w:gridCol w:w="9781"/>
      </w:tblGrid>
      <w:tr w:rsidR="00C17C7E" w:rsidRPr="00C17C7E" w14:paraId="52605BBF" w14:textId="77777777" w:rsidTr="00C17C7E">
        <w:trPr>
          <w:cantSplit/>
        </w:trPr>
        <w:tc>
          <w:tcPr>
            <w:tcW w:w="9781" w:type="dxa"/>
            <w:tcBorders>
              <w:top w:val="nil"/>
              <w:bottom w:val="nil"/>
            </w:tcBorders>
            <w:shd w:val="clear" w:color="auto" w:fill="E6E6E6"/>
            <w:vAlign w:val="center"/>
          </w:tcPr>
          <w:p w14:paraId="2E3F6DB4" w14:textId="77777777" w:rsidR="00C17C7E" w:rsidRPr="00C17C7E" w:rsidRDefault="00C17C7E" w:rsidP="00C17C7E">
            <w:pPr>
              <w:keepNext/>
              <w:spacing w:before="60" w:after="60"/>
              <w:outlineLvl w:val="1"/>
              <w:rPr>
                <w:rFonts w:asciiTheme="minorHAnsi" w:hAnsiTheme="minorHAnsi" w:cstheme="minorHAnsi"/>
                <w:b/>
                <w:color w:val="3B3838" w:themeColor="background2" w:themeShade="40"/>
              </w:rPr>
            </w:pPr>
            <w:r w:rsidRPr="00C17C7E">
              <w:rPr>
                <w:rFonts w:asciiTheme="minorHAnsi" w:hAnsiTheme="minorHAnsi" w:cstheme="minorHAnsi"/>
                <w:b/>
                <w:color w:val="3B3838" w:themeColor="background2" w:themeShade="40"/>
              </w:rPr>
              <w:br w:type="page"/>
              <w:t xml:space="preserve">Self-review and development plan (to be completed by candidate) related to assessment criteria 7.1.1: </w:t>
            </w:r>
          </w:p>
        </w:tc>
      </w:tr>
      <w:tr w:rsidR="00C17C7E" w:rsidRPr="00C17C7E" w14:paraId="4353FC35" w14:textId="77777777" w:rsidTr="00C17C7E">
        <w:trPr>
          <w:cantSplit/>
          <w:trHeight w:val="1560"/>
        </w:trPr>
        <w:tc>
          <w:tcPr>
            <w:tcW w:w="9781" w:type="dxa"/>
            <w:tcBorders>
              <w:top w:val="nil"/>
              <w:left w:val="nil"/>
              <w:bottom w:val="nil"/>
              <w:right w:val="nil"/>
              <w:tl2br w:val="nil"/>
              <w:tr2bl w:val="nil"/>
            </w:tcBorders>
            <w:shd w:val="clear" w:color="auto" w:fill="auto"/>
          </w:tcPr>
          <w:p w14:paraId="55AC818E" w14:textId="77777777" w:rsidR="00C17C7E" w:rsidRPr="00C17C7E" w:rsidRDefault="00C17C7E" w:rsidP="00C17C7E">
            <w:pPr>
              <w:spacing w:before="100" w:after="60"/>
              <w:rPr>
                <w:rFonts w:asciiTheme="minorHAnsi" w:hAnsiTheme="minorHAnsi" w:cstheme="minorHAnsi"/>
                <w:color w:val="3B3838" w:themeColor="background2" w:themeShade="40"/>
              </w:rPr>
            </w:pPr>
          </w:p>
          <w:p w14:paraId="55F31640" w14:textId="77777777" w:rsidR="00C17C7E" w:rsidRPr="00C17C7E" w:rsidRDefault="00C17C7E" w:rsidP="00C17C7E">
            <w:pPr>
              <w:spacing w:before="100" w:after="60"/>
              <w:rPr>
                <w:rFonts w:asciiTheme="minorHAnsi" w:hAnsiTheme="minorHAnsi" w:cstheme="minorHAnsi"/>
                <w:color w:val="3B3838" w:themeColor="background2" w:themeShade="40"/>
              </w:rPr>
            </w:pPr>
          </w:p>
          <w:p w14:paraId="69A98424" w14:textId="77777777" w:rsidR="00C17C7E" w:rsidRPr="00C17C7E" w:rsidRDefault="00C17C7E" w:rsidP="00C17C7E">
            <w:pPr>
              <w:spacing w:before="100" w:after="60"/>
              <w:rPr>
                <w:rFonts w:asciiTheme="minorHAnsi" w:hAnsiTheme="minorHAnsi" w:cstheme="minorHAnsi"/>
                <w:color w:val="3B3838" w:themeColor="background2" w:themeShade="40"/>
              </w:rPr>
            </w:pPr>
          </w:p>
          <w:p w14:paraId="273F52B0" w14:textId="77777777" w:rsidR="00C17C7E" w:rsidRPr="00C17C7E" w:rsidRDefault="00C17C7E" w:rsidP="00C17C7E">
            <w:pPr>
              <w:spacing w:before="100" w:after="60"/>
              <w:rPr>
                <w:rFonts w:asciiTheme="minorHAnsi" w:hAnsiTheme="minorHAnsi" w:cstheme="minorHAnsi"/>
                <w:color w:val="3B3838" w:themeColor="background2" w:themeShade="40"/>
              </w:rPr>
            </w:pPr>
          </w:p>
        </w:tc>
      </w:tr>
    </w:tbl>
    <w:p w14:paraId="07FF6808" w14:textId="77777777" w:rsidR="00C17C7E" w:rsidRPr="00C17C7E" w:rsidRDefault="00C17C7E" w:rsidP="00C17C7E"/>
    <w:p w14:paraId="6C46A829" w14:textId="77777777" w:rsidR="00C17C7E" w:rsidRPr="00C17C7E" w:rsidRDefault="00C17C7E" w:rsidP="00C17C7E"/>
    <w:p w14:paraId="6DAE2201" w14:textId="77777777" w:rsidR="00C17C7E" w:rsidRPr="00C17C7E" w:rsidRDefault="00C17C7E" w:rsidP="00C17C7E"/>
    <w:p w14:paraId="4C5B7CF8" w14:textId="77777777" w:rsidR="00C17C7E" w:rsidRPr="00C17C7E" w:rsidRDefault="00C17C7E" w:rsidP="00C17C7E"/>
    <w:p w14:paraId="6CD612A1" w14:textId="77777777" w:rsidR="00C17C7E" w:rsidRPr="00C17C7E" w:rsidRDefault="00C17C7E" w:rsidP="00C17C7E">
      <w:pPr>
        <w:rPr>
          <w:sz w:val="14"/>
          <w:szCs w:val="14"/>
        </w:rPr>
      </w:pPr>
    </w:p>
    <w:p w14:paraId="6B9590D7" w14:textId="77777777" w:rsidR="00C17C7E" w:rsidRPr="00C17C7E" w:rsidRDefault="00C17C7E" w:rsidP="00C17C7E">
      <w:pPr>
        <w:keepNext/>
        <w:spacing w:after="60"/>
        <w:outlineLvl w:val="0"/>
        <w:rPr>
          <w:rFonts w:ascii="Arial" w:hAnsi="Arial" w:cs="Arial"/>
          <w:bCs/>
          <w:i/>
          <w:iCs/>
          <w:sz w:val="12"/>
          <w:szCs w:val="12"/>
          <w:lang w:eastAsia="en-US"/>
        </w:rPr>
      </w:pPr>
    </w:p>
    <w:p w14:paraId="01C83729" w14:textId="7BBDC199" w:rsidR="006A57CD" w:rsidRPr="006A57CD" w:rsidRDefault="006A57CD" w:rsidP="006A57CD">
      <w:pPr>
        <w:tabs>
          <w:tab w:val="left" w:pos="2750"/>
        </w:tabs>
        <w:rPr>
          <w:rFonts w:asciiTheme="minorHAnsi" w:hAnsiTheme="minorHAnsi" w:cstheme="minorHAnsi"/>
          <w:color w:val="3B3838" w:themeColor="background2" w:themeShade="40"/>
        </w:rPr>
      </w:pPr>
    </w:p>
    <w:sectPr w:rsidR="006A57CD" w:rsidRPr="006A57CD" w:rsidSect="0040055F">
      <w:footerReference w:type="default" r:id="rId10"/>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71A0" w14:textId="77777777" w:rsidR="003060A2" w:rsidRDefault="003060A2" w:rsidP="0040055F">
      <w:r>
        <w:separator/>
      </w:r>
    </w:p>
  </w:endnote>
  <w:endnote w:type="continuationSeparator" w:id="0">
    <w:p w14:paraId="116022C8" w14:textId="77777777" w:rsidR="003060A2" w:rsidRDefault="003060A2" w:rsidP="004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225138"/>
      <w:docPartObj>
        <w:docPartGallery w:val="Page Numbers (Bottom of Page)"/>
        <w:docPartUnique/>
      </w:docPartObj>
    </w:sdtPr>
    <w:sdtEndPr>
      <w:rPr>
        <w:rFonts w:asciiTheme="minorHAnsi" w:hAnsiTheme="minorHAnsi" w:cstheme="minorHAnsi"/>
        <w:noProof/>
        <w:color w:val="3B3838" w:themeColor="background2" w:themeShade="40"/>
      </w:rPr>
    </w:sdtEndPr>
    <w:sdtContent>
      <w:p w14:paraId="1B558C0B" w14:textId="7BCA3DAE" w:rsidR="00C17C7E" w:rsidRPr="00C17C7E" w:rsidRDefault="00C17C7E">
        <w:pPr>
          <w:pStyle w:val="Footer"/>
          <w:rPr>
            <w:rFonts w:asciiTheme="minorHAnsi" w:hAnsiTheme="minorHAnsi" w:cstheme="minorHAnsi"/>
            <w:color w:val="3B3838" w:themeColor="background2" w:themeShade="40"/>
          </w:rPr>
        </w:pPr>
        <w:r>
          <w:rPr>
            <w:b/>
            <w:bCs/>
            <w:noProof/>
            <w:sz w:val="36"/>
            <w:szCs w:val="36"/>
          </w:rPr>
          <w:drawing>
            <wp:anchor distT="0" distB="0" distL="114300" distR="114300" simplePos="0" relativeHeight="251658240" behindDoc="1" locked="0" layoutInCell="1" allowOverlap="1" wp14:anchorId="55876C05" wp14:editId="7D7141C8">
              <wp:simplePos x="0" y="0"/>
              <wp:positionH relativeFrom="margin">
                <wp:align>right</wp:align>
              </wp:positionH>
              <wp:positionV relativeFrom="page">
                <wp:posOffset>9900481</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r w:rsidRPr="00C17C7E">
          <w:rPr>
            <w:rFonts w:asciiTheme="minorHAnsi" w:hAnsiTheme="minorHAnsi" w:cstheme="minorHAnsi"/>
            <w:color w:val="3B3838" w:themeColor="background2" w:themeShade="40"/>
          </w:rPr>
          <w:fldChar w:fldCharType="begin"/>
        </w:r>
        <w:r w:rsidRPr="00C17C7E">
          <w:rPr>
            <w:rFonts w:asciiTheme="minorHAnsi" w:hAnsiTheme="minorHAnsi" w:cstheme="minorHAnsi"/>
            <w:color w:val="3B3838" w:themeColor="background2" w:themeShade="40"/>
          </w:rPr>
          <w:instrText xml:space="preserve"> PAGE   \* MERGEFORMAT </w:instrText>
        </w:r>
        <w:r w:rsidRPr="00C17C7E">
          <w:rPr>
            <w:rFonts w:asciiTheme="minorHAnsi" w:hAnsiTheme="minorHAnsi" w:cstheme="minorHAnsi"/>
            <w:color w:val="3B3838" w:themeColor="background2" w:themeShade="40"/>
          </w:rPr>
          <w:fldChar w:fldCharType="separate"/>
        </w:r>
        <w:r w:rsidRPr="00C17C7E">
          <w:rPr>
            <w:rFonts w:asciiTheme="minorHAnsi" w:hAnsiTheme="minorHAnsi" w:cstheme="minorHAnsi"/>
            <w:noProof/>
            <w:color w:val="3B3838" w:themeColor="background2" w:themeShade="40"/>
          </w:rPr>
          <w:t>2</w:t>
        </w:r>
        <w:r w:rsidRPr="00C17C7E">
          <w:rPr>
            <w:rFonts w:asciiTheme="minorHAnsi" w:hAnsiTheme="minorHAnsi" w:cstheme="minorHAnsi"/>
            <w:noProof/>
            <w:color w:val="3B3838" w:themeColor="background2" w:themeShade="40"/>
          </w:rPr>
          <w:fldChar w:fldCharType="end"/>
        </w:r>
        <w:r w:rsidRPr="00C17C7E">
          <w:rPr>
            <w:b/>
            <w:bCs/>
            <w:noProof/>
            <w:sz w:val="36"/>
            <w:szCs w:val="36"/>
          </w:rPr>
          <w:t xml:space="preserve"> </w:t>
        </w:r>
      </w:p>
    </w:sdtContent>
  </w:sdt>
  <w:p w14:paraId="7BF1F629" w14:textId="28AE9D3F" w:rsidR="0040055F" w:rsidRDefault="0040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4E08" w14:textId="77777777" w:rsidR="003060A2" w:rsidRDefault="003060A2" w:rsidP="0040055F">
      <w:r>
        <w:separator/>
      </w:r>
    </w:p>
  </w:footnote>
  <w:footnote w:type="continuationSeparator" w:id="0">
    <w:p w14:paraId="17FE57D9" w14:textId="77777777" w:rsidR="003060A2" w:rsidRDefault="003060A2" w:rsidP="00400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5C76"/>
    <w:multiLevelType w:val="hybridMultilevel"/>
    <w:tmpl w:val="FE28E8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5B6D9C"/>
    <w:multiLevelType w:val="hybridMultilevel"/>
    <w:tmpl w:val="99B06C0E"/>
    <w:lvl w:ilvl="0" w:tplc="7C26258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782E467E"/>
    <w:multiLevelType w:val="hybridMultilevel"/>
    <w:tmpl w:val="3C04E6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7778815">
    <w:abstractNumId w:val="0"/>
  </w:num>
  <w:num w:numId="2" w16cid:durableId="810515430">
    <w:abstractNumId w:val="2"/>
  </w:num>
  <w:num w:numId="3" w16cid:durableId="67692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310C6"/>
    <w:rsid w:val="00041E97"/>
    <w:rsid w:val="000B727F"/>
    <w:rsid w:val="000D7BDF"/>
    <w:rsid w:val="001319F2"/>
    <w:rsid w:val="00135F63"/>
    <w:rsid w:val="001427F9"/>
    <w:rsid w:val="0018198B"/>
    <w:rsid w:val="001B3678"/>
    <w:rsid w:val="001E423A"/>
    <w:rsid w:val="00245B78"/>
    <w:rsid w:val="0026171D"/>
    <w:rsid w:val="002A3AAA"/>
    <w:rsid w:val="002A3C68"/>
    <w:rsid w:val="002A7FEC"/>
    <w:rsid w:val="002C662C"/>
    <w:rsid w:val="002F4B34"/>
    <w:rsid w:val="003060A2"/>
    <w:rsid w:val="00341F5C"/>
    <w:rsid w:val="003F1369"/>
    <w:rsid w:val="003F1D24"/>
    <w:rsid w:val="0040055F"/>
    <w:rsid w:val="00455283"/>
    <w:rsid w:val="00480B1B"/>
    <w:rsid w:val="004B1932"/>
    <w:rsid w:val="004C495C"/>
    <w:rsid w:val="004E370F"/>
    <w:rsid w:val="00573538"/>
    <w:rsid w:val="005A7CF8"/>
    <w:rsid w:val="00656EED"/>
    <w:rsid w:val="00680DD1"/>
    <w:rsid w:val="00690B16"/>
    <w:rsid w:val="006A57CD"/>
    <w:rsid w:val="00757EF8"/>
    <w:rsid w:val="007A219D"/>
    <w:rsid w:val="007C1532"/>
    <w:rsid w:val="00805177"/>
    <w:rsid w:val="008223B8"/>
    <w:rsid w:val="0085348A"/>
    <w:rsid w:val="008836F3"/>
    <w:rsid w:val="008B22E1"/>
    <w:rsid w:val="008B2613"/>
    <w:rsid w:val="008E1F5C"/>
    <w:rsid w:val="009020A4"/>
    <w:rsid w:val="009C0102"/>
    <w:rsid w:val="009F7767"/>
    <w:rsid w:val="00A47D53"/>
    <w:rsid w:val="00A52982"/>
    <w:rsid w:val="00A606D2"/>
    <w:rsid w:val="00AA2847"/>
    <w:rsid w:val="00AB412B"/>
    <w:rsid w:val="00AE4A55"/>
    <w:rsid w:val="00AF62A7"/>
    <w:rsid w:val="00B5185D"/>
    <w:rsid w:val="00BB0AB0"/>
    <w:rsid w:val="00C17C7E"/>
    <w:rsid w:val="00C17D65"/>
    <w:rsid w:val="00C557AD"/>
    <w:rsid w:val="00CC404A"/>
    <w:rsid w:val="00D55FBD"/>
    <w:rsid w:val="00DE6F1C"/>
    <w:rsid w:val="00E03833"/>
    <w:rsid w:val="00E20E45"/>
    <w:rsid w:val="00E52F5A"/>
    <w:rsid w:val="00EC392B"/>
    <w:rsid w:val="00F323C5"/>
    <w:rsid w:val="00F51E82"/>
    <w:rsid w:val="00FB747A"/>
    <w:rsid w:val="00FD30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DE85"/>
  <w15:chartTrackingRefBased/>
  <w15:docId w15:val="{EE4BBD6D-F2EF-467A-BE52-2D95F9B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BalloonText">
    <w:name w:val="Balloon Text"/>
    <w:basedOn w:val="Normal"/>
    <w:link w:val="BalloonTextChar"/>
    <w:uiPriority w:val="99"/>
    <w:semiHidden/>
    <w:unhideWhenUsed/>
    <w:rsid w:val="00C17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C7E"/>
    <w:rPr>
      <w:rFonts w:ascii="Segoe UI" w:eastAsia="Times New Roman" w:hAnsi="Segoe UI" w:cs="Segoe UI"/>
      <w:sz w:val="18"/>
      <w:szCs w:val="18"/>
      <w:lang w:eastAsia="en-GB"/>
    </w:rPr>
  </w:style>
  <w:style w:type="paragraph" w:styleId="Revision">
    <w:name w:val="Revision"/>
    <w:hidden/>
    <w:uiPriority w:val="99"/>
    <w:semiHidden/>
    <w:rsid w:val="000D7BDF"/>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2.xml><?xml version="1.0" encoding="utf-8"?>
<ds:datastoreItem xmlns:ds="http://schemas.openxmlformats.org/officeDocument/2006/customXml" ds:itemID="{820D55B1-8A87-4661-9F4E-E205B14C1C35}"/>
</file>

<file path=customXml/itemProps3.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TC-L4 Role-Play Activities</dc:title>
  <dc:subject/>
  <dc:creator>Jackie Rice</dc:creator>
  <cp:keywords/>
  <dc:description/>
  <cp:lastModifiedBy>Helen Booker</cp:lastModifiedBy>
  <cp:revision>3</cp:revision>
  <cp:lastPrinted>2020-07-06T12:09:00Z</cp:lastPrinted>
  <dcterms:created xsi:type="dcterms:W3CDTF">2023-07-27T11:45:00Z</dcterms:created>
  <dcterms:modified xsi:type="dcterms:W3CDTF">2023-07-27T11:46:00Z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